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26" w:rsidRDefault="0018351F" w:rsidP="00D14905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.8pt;margin-top:-55.35pt;width:533.3pt;height:65.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" stroked="f">
            <v:textbox>
              <w:txbxContent>
                <w:p w:rsidR="0018351F" w:rsidRPr="007926B8" w:rsidRDefault="0018351F" w:rsidP="007926B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926B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Pr="007926B8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196B00" w:rsidRPr="00196B00" w:rsidRDefault="0018351F" w:rsidP="00196B00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pict>
          <v:rect id="Rectangle 4" o:spid="_x0000_s1033" style="position:absolute;left:0;text-align:left;margin-left:-.3pt;margin-top:.75pt;width:438.6pt;height:110.4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" filled="f" strokecolor="windowText" strokeweight="2pt"/>
        </w:pict>
      </w:r>
      <w:r w:rsidR="00196B00" w:rsidRPr="00196B00">
        <w:rPr>
          <w:rFonts w:ascii="TH SarabunPSK" w:hAnsi="TH SarabunPSK" w:cs="TH SarabunPSK"/>
          <w:b/>
          <w:bCs/>
          <w:noProof/>
          <w:sz w:val="32"/>
          <w:szCs w:val="40"/>
        </w:rPr>
        <w:drawing>
          <wp:inline distT="0" distB="0" distL="0" distR="0">
            <wp:extent cx="5547360" cy="1402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3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22"/>
                    <a:stretch/>
                  </pic:blipFill>
                  <pic:spPr bwMode="auto">
                    <a:xfrm>
                      <a:off x="0" y="0"/>
                      <a:ext cx="5572078" cy="1408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B00" w:rsidRPr="00196B00" w:rsidRDefault="00196B00" w:rsidP="00196B00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:rsidR="00196B00" w:rsidRPr="00196B00" w:rsidRDefault="00196B00" w:rsidP="00196B0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40"/>
        </w:rPr>
      </w:pPr>
    </w:p>
    <w:p w:rsidR="00196B00" w:rsidRDefault="001869FB" w:rsidP="001869FB">
      <w:pPr>
        <w:tabs>
          <w:tab w:val="left" w:pos="5844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196B00" w:rsidRPr="00196B00" w:rsidRDefault="00196B00" w:rsidP="00196B0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6B00" w:rsidRPr="00196B00" w:rsidRDefault="00196B00" w:rsidP="00196B0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6B00" w:rsidRPr="00196B00" w:rsidRDefault="00196B00" w:rsidP="00196B0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6B00" w:rsidRPr="00196B00" w:rsidRDefault="00196B00" w:rsidP="00196B0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96B00">
        <w:rPr>
          <w:rFonts w:ascii="TH SarabunPSK" w:hAnsi="TH SarabunPSK" w:cs="TH SarabunPSK"/>
          <w:b/>
          <w:bCs/>
          <w:sz w:val="48"/>
          <w:szCs w:val="48"/>
          <w:cs/>
        </w:rPr>
        <w:t>ข้อมูลผลการจัดอันดับของประเทศไทย</w:t>
      </w:r>
    </w:p>
    <w:p w:rsidR="00196B00" w:rsidRPr="00196B00" w:rsidRDefault="00196B00" w:rsidP="00196B00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196B00">
        <w:rPr>
          <w:rFonts w:ascii="TH SarabunPSK" w:hAnsi="TH SarabunPSK" w:cs="TH SarabunPSK"/>
          <w:b/>
          <w:bCs/>
          <w:sz w:val="48"/>
          <w:szCs w:val="48"/>
          <w:cs/>
        </w:rPr>
        <w:t xml:space="preserve">ตามรายงานผลการวิจัย เรื่อง </w:t>
      </w:r>
      <w:r w:rsidRPr="00196B00">
        <w:rPr>
          <w:rFonts w:ascii="TH SarabunPSK" w:hAnsi="TH SarabunPSK" w:cs="TH SarabunPSK"/>
          <w:b/>
          <w:bCs/>
          <w:sz w:val="48"/>
          <w:szCs w:val="48"/>
        </w:rPr>
        <w:t>Doing Business</w:t>
      </w:r>
      <w:r w:rsidR="00860FA9">
        <w:rPr>
          <w:rFonts w:ascii="TH SarabunPSK" w:hAnsi="TH SarabunPSK" w:cs="TH SarabunPSK"/>
          <w:b/>
          <w:bCs/>
          <w:sz w:val="48"/>
          <w:szCs w:val="48"/>
        </w:rPr>
        <w:t xml:space="preserve"> 2015</w:t>
      </w:r>
      <w:r w:rsidRPr="00196B0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196B00">
        <w:rPr>
          <w:rFonts w:ascii="TH SarabunPSK" w:hAnsi="TH SarabunPSK" w:cs="TH SarabunPSK"/>
          <w:b/>
          <w:bCs/>
          <w:sz w:val="48"/>
          <w:szCs w:val="48"/>
          <w:cs/>
        </w:rPr>
        <w:t>ของธนาคารโลก</w:t>
      </w: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196B00" w:rsidRPr="00196B00" w:rsidRDefault="00196B00" w:rsidP="00196B00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SimSun" w:hAnsi="Times New Roman" w:cs="Angsana New"/>
          <w:sz w:val="20"/>
          <w:szCs w:val="23"/>
        </w:rPr>
      </w:pPr>
    </w:p>
    <w:p w:rsidR="00196B00" w:rsidRPr="00196B00" w:rsidRDefault="00196B00" w:rsidP="00196B00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SimSun" w:hAnsi="Times New Roman" w:cs="Angsana New"/>
          <w:sz w:val="20"/>
          <w:szCs w:val="23"/>
        </w:rPr>
      </w:pPr>
    </w:p>
    <w:p w:rsidR="0018351F" w:rsidRDefault="0018351F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br w:type="page"/>
      </w:r>
    </w:p>
    <w:p w:rsidR="0027359B" w:rsidRDefault="00EE5ACB" w:rsidP="00D14905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5AC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ข้อมูลผลการจัดอันดับของประเทศไทย</w:t>
      </w:r>
    </w:p>
    <w:p w:rsidR="00EE5ACB" w:rsidRDefault="00EE5ACB" w:rsidP="00D14905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E5AC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ตามรายงานผลการวิจัย เรื่อง </w:t>
      </w:r>
      <w:r w:rsidRPr="00EE5ACB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Doing Business </w:t>
      </w:r>
      <w:r w:rsidR="00860FA9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2015 </w:t>
      </w:r>
      <w:r w:rsidRPr="00EE5AC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ของธนาคารโลก</w:t>
      </w:r>
    </w:p>
    <w:p w:rsidR="00D14905" w:rsidRPr="00D14905" w:rsidRDefault="00D14905" w:rsidP="00D14905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 w:rsidRPr="00D14905">
        <w:rPr>
          <w:rFonts w:ascii="TH SarabunPSK" w:eastAsia="Times New Roman" w:hAnsi="TH SarabunPSK" w:cs="TH SarabunPSK"/>
          <w:b/>
          <w:bCs/>
          <w:sz w:val="36"/>
          <w:szCs w:val="36"/>
        </w:rPr>
        <w:t>--------------------------------------</w:t>
      </w:r>
      <w:r w:rsidRPr="00D1490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</w:p>
    <w:p w:rsidR="00D14905" w:rsidRPr="00D14905" w:rsidRDefault="0018351F" w:rsidP="00D14905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FF"/>
          <w:sz w:val="32"/>
          <w:szCs w:val="32"/>
        </w:rPr>
        <w:pict>
          <v:rect id="Rectangle 9" o:spid="_x0000_s1032" style="position:absolute;left:0;text-align:left;margin-left:-7.65pt;margin-top:13.75pt;width:472.5pt;height:28.5pt;z-index:-25165824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rect>
        </w:pict>
      </w:r>
    </w:p>
    <w:p w:rsidR="00D14905" w:rsidRDefault="00D14905" w:rsidP="000C586A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4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 w:rsidR="00CC686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537F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Doing Business </w:t>
      </w:r>
      <w:r w:rsidR="004537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คืออะไร</w:t>
      </w:r>
    </w:p>
    <w:p w:rsidR="000C586A" w:rsidRDefault="000C586A" w:rsidP="000C586A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B265B7" w:rsidRPr="00B265B7" w:rsidRDefault="000C586A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 xml:space="preserve">Doing Business 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>เป็นรายงานผลการศึกษา</w:t>
      </w:r>
      <w:r w:rsidR="00B265B7">
        <w:rPr>
          <w:rFonts w:ascii="TH SarabunPSK" w:eastAsia="Times New Roman" w:hAnsi="TH SarabunPSK" w:cs="TH SarabunPSK"/>
          <w:sz w:val="32"/>
          <w:szCs w:val="32"/>
          <w:cs/>
        </w:rPr>
        <w:t>เพื่อจัดอันดับความยาก-ง่ายในการ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เข้าไปประกอบธุรกิจในประเทศต่าง ๆ ทั่วโลก ซึ่งธนาคารโลกจัดทำขึ้นครั้งแรกเมื่อปี ค.ศ. 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>2004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สำหรับในประเทศไทยธนาคารโลกเริ่มเข้ามาสำรวจในปี ค.ศ. 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>2005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และในรายงานฉบับล่าสุดปี ค.ศ. 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>2015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 มีจำนวนประเทศที่ธนาคารโลกดำเนินการสำรวจทั้งสิ้น 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>189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ประเทศ โดยรายงานดังกล่าวเป็นการศึกษาเกี่ยวกับขั้นตอนและระยะเวลาการให้บริการ การอำนวยความสะดวก ต้นทุนค่าใช้จ่าย และกฎหมาย กฎ ระเบียบต่าง ๆ ของรัฐว่ามีส่วนสนับสนุน หรือเป็นอุปสรรคต่อการดำเนินธุรกิจอย่างไร โดยมุ่งเน้นธุรกิจขนาดกลางและขนาดย่อม (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 xml:space="preserve">SMEs) 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ซึ่งมีตัวชี้วัดในการศึกษา 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>10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 ครอบคลุมพื้นฐานของวงจรธุรกิจตั้งแต่การเริ่มต้นจัดตั้ง</w:t>
      </w:r>
      <w:proofErr w:type="spellStart"/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>ธุรกิจน</w:t>
      </w:r>
      <w:proofErr w:type="spellEnd"/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ถึงการปิดกิจการ ธนาคารโลกเริ่มเผยแพร่รายงานผลการวิจัยเรื่อง </w:t>
      </w:r>
      <w:r w:rsidR="00B265B7" w:rsidRPr="00B265B7">
        <w:rPr>
          <w:rFonts w:ascii="TH SarabunPSK" w:eastAsia="Times New Roman" w:hAnsi="TH SarabunPSK" w:cs="TH SarabunPSK"/>
          <w:sz w:val="32"/>
          <w:szCs w:val="32"/>
        </w:rPr>
        <w:t xml:space="preserve">Doing Business </w:t>
      </w:r>
      <w:r w:rsidR="00B265B7" w:rsidRPr="00B265B7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การเริ่มต้นธุรกิจ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Starting a Business)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การขออนุญาตก่อสร้าง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Dealing with Construction Permits)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การขอใช้ไฟฟ้า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Getting Electricity)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การจดทะเบียนทรัพย์สิน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Registering Property)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5.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การได้รับสินเชื่อ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Getting Credit)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6.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การคุ้มครองผู้ลงทุน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Protecting Investors)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7.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การชำระภาษี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Paying Taxes)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8.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การค้าระหว่างประเทศ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Trading </w:t>
      </w:r>
      <w:proofErr w:type="gramStart"/>
      <w:r w:rsidRPr="00B265B7">
        <w:rPr>
          <w:rFonts w:ascii="TH SarabunPSK" w:eastAsia="Times New Roman" w:hAnsi="TH SarabunPSK" w:cs="TH SarabunPSK"/>
          <w:sz w:val="32"/>
          <w:szCs w:val="32"/>
        </w:rPr>
        <w:t>Across</w:t>
      </w:r>
      <w:proofErr w:type="gramEnd"/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 Boarders)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9.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การบังคับให้เป็นไปตามข้อตกลง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Enforcing Contracts)  </w:t>
      </w:r>
    </w:p>
    <w:p w:rsidR="00B265B7" w:rsidRP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  <w:t xml:space="preserve">10.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การแก้ปัญหาการล้มละลาย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Resolving Insolvency) </w:t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</w:p>
    <w:p w:rsidR="00B265B7" w:rsidRDefault="00B265B7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</w:rPr>
        <w:tab/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860FA9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เกณฑ์การพิจารณา </w:t>
      </w:r>
      <w:r w:rsidRPr="00B265B7">
        <w:rPr>
          <w:rFonts w:ascii="TH SarabunPSK" w:eastAsia="Times New Roman" w:hAnsi="TH SarabunPSK" w:cs="TH SarabunPSK"/>
          <w:sz w:val="32"/>
          <w:szCs w:val="32"/>
        </w:rPr>
        <w:t>4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เรื่อง</w:t>
      </w:r>
      <w:r w:rsidR="00860FA9">
        <w:rPr>
          <w:rFonts w:ascii="TH SarabunPSK" w:eastAsia="Times New Roman" w:hAnsi="TH SarabunPSK" w:cs="TH SarabunPSK" w:hint="cs"/>
          <w:sz w:val="32"/>
          <w:szCs w:val="32"/>
          <w:cs/>
        </w:rPr>
        <w:t>หลัก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ขั้นตอนในการดำเนินการที่ง่าย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Easier) 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ระยะเวลาในการดำเนินการที่รวดเร็</w:t>
      </w:r>
      <w:r w:rsidR="00860FA9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Faster)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ค่าใช้จ่ายในการดำเนินการที่ต่ำ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 xml:space="preserve">Cheaper) 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และกฎหมาย กฎ ระเบียบที่เอื้อต่อการดำเนินการ (</w:t>
      </w:r>
      <w:r w:rsidRPr="00B265B7">
        <w:rPr>
          <w:rFonts w:ascii="TH SarabunPSK" w:eastAsia="Times New Roman" w:hAnsi="TH SarabunPSK" w:cs="TH SarabunPSK"/>
          <w:sz w:val="32"/>
          <w:szCs w:val="32"/>
        </w:rPr>
        <w:t>Smarter Regulations)</w:t>
      </w:r>
    </w:p>
    <w:p w:rsidR="002630E4" w:rsidRDefault="002630E4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630E4" w:rsidRDefault="002630E4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630E4" w:rsidRDefault="002630E4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8351F" w:rsidRDefault="0018351F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8351F" w:rsidRDefault="0018351F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8351F" w:rsidRDefault="0018351F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8351F" w:rsidRDefault="0018351F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8351F" w:rsidRPr="00B265B7" w:rsidRDefault="0018351F" w:rsidP="00B265B7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265B7" w:rsidRDefault="0018351F" w:rsidP="0018351F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noProof/>
          <w:color w:val="FFFFFF"/>
          <w:sz w:val="32"/>
          <w:szCs w:val="32"/>
        </w:rPr>
        <w:lastRenderedPageBreak/>
        <w:pict>
          <v:rect id="Rectangle 8" o:spid="_x0000_s1031" style="position:absolute;left:0;text-align:left;margin-left:-5.4pt;margin-top:-3.05pt;width:472.5pt;height:28.5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</v:rect>
        </w:pict>
      </w:r>
      <w:r w:rsidR="00B265B7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B265B7" w:rsidRPr="00D14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2630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การวัดผล</w:t>
      </w:r>
      <w:r w:rsidR="00B265B7" w:rsidRPr="00B265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ความยาก-ง่ายในการประกอบธุรกิจของธนาคารโลก</w:t>
      </w:r>
    </w:p>
    <w:p w:rsidR="00B265B7" w:rsidRDefault="00B265B7" w:rsidP="00B265B7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B265B7" w:rsidRDefault="00B265B7" w:rsidP="00B265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5B7">
        <w:rPr>
          <w:rFonts w:ascii="TH SarabunPSK" w:eastAsia="Times New Roman" w:hAnsi="TH SarabunPSK" w:cs="TH SarabunPSK"/>
          <w:sz w:val="32"/>
          <w:szCs w:val="32"/>
          <w:cs/>
        </w:rPr>
        <w:tab/>
        <w:t>เกณฑ์การวัดผลของธนาคารโลกจะพิจารณาใน</w:t>
      </w:r>
      <w:r w:rsidR="002630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65B7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2 </w:t>
      </w:r>
      <w:r w:rsidRPr="00B265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มิติ</w:t>
      </w:r>
      <w:r w:rsidR="002630E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B265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คือ ความซับซ้อนและค่าใช้จ่ายของกระบวนการ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 xml:space="preserve">ดำเนินงาน และความแข็งแกร่งของกฎหมาย </w:t>
      </w:r>
      <w:r w:rsidR="002630E4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Pr="00B265B7">
        <w:rPr>
          <w:rFonts w:ascii="TH SarabunPSK" w:eastAsia="Times New Roman" w:hAnsi="TH SarabunPSK" w:cs="TH SarabunPSK"/>
          <w:sz w:val="32"/>
          <w:szCs w:val="32"/>
          <w:cs/>
        </w:rPr>
        <w:t>การศึกษาเกณฑ์การวัดผลจะทำให้ทราบถึงประเด็นที่ประเทศไทยควรดำเนินการปรับปรุง ซึ่งแต่ละด้านมีเกณฑ์การวัดผล ดังนี้</w:t>
      </w:r>
    </w:p>
    <w:p w:rsidR="00B265B7" w:rsidRPr="00B265B7" w:rsidRDefault="00B265B7" w:rsidP="00B265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6390"/>
      </w:tblGrid>
      <w:tr w:rsidR="00B265B7" w:rsidRPr="00B265B7" w:rsidTr="0018351F">
        <w:trPr>
          <w:trHeight w:val="339"/>
          <w:tblHeader/>
        </w:trPr>
        <w:tc>
          <w:tcPr>
            <w:tcW w:w="3065" w:type="dxa"/>
            <w:shd w:val="clear" w:color="auto" w:fill="F2F2F2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6390" w:type="dxa"/>
            <w:shd w:val="clear" w:color="auto" w:fill="F2F2F2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ประเด็นการวัด</w:t>
            </w:r>
          </w:p>
        </w:tc>
      </w:tr>
      <w:tr w:rsidR="00B265B7" w:rsidRPr="00B265B7" w:rsidTr="0018351F">
        <w:trPr>
          <w:trHeight w:val="339"/>
        </w:trPr>
        <w:tc>
          <w:tcPr>
            <w:tcW w:w="9455" w:type="dxa"/>
            <w:gridSpan w:val="2"/>
            <w:shd w:val="clear" w:color="auto" w:fill="FFF2CC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ความซับซ้อนและค่าใช้จ่ายของกระบวนการดำเนินงาน</w:t>
            </w:r>
          </w:p>
        </w:tc>
      </w:tr>
      <w:tr w:rsidR="00B265B7" w:rsidRPr="00B265B7" w:rsidTr="0018351F">
        <w:trPr>
          <w:trHeight w:val="466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ด้านเริ่มต้นธุรกิจ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 ระยะเวลา ค่าใช้จ่าย และทุนจดทะเบียนขั้นต่ำในการจัดตั้งบริษัทจำกัด</w:t>
            </w:r>
          </w:p>
        </w:tc>
      </w:tr>
      <w:tr w:rsidR="00B265B7" w:rsidRPr="00B265B7" w:rsidTr="0018351F">
        <w:trPr>
          <w:trHeight w:val="480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ด้านการขออนุญาตก่อสร้าง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ค่าใช้จ่ายที่เป็นทางการในการขออนุญาตก่อสร้างคลังสินค้าโดยมุ่งเน้นการวัดคุณภาพของกฎหมาย กฎ ระเบียบในการก่อสร้างอาคาร</w:t>
            </w:r>
          </w:p>
          <w:p w:rsidR="00B265B7" w:rsidRPr="00B265B7" w:rsidRDefault="00B265B7" w:rsidP="00B265B7">
            <w:pPr>
              <w:numPr>
                <w:ilvl w:val="0"/>
                <w:numId w:val="19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ความชัดเจนของกฎหมาย กฎ ระเบียบในการก่อสร้างอาคาร  เช่น สามารถคุ้มครองประชาชนจากการก่อสร้างที่ผิดพลาด สามารถปรับตัวให้ทันกับการเปลี่ยนแปลงทางเศรษฐกิจและเทคโนโลยี </w:t>
            </w:r>
          </w:p>
          <w:p w:rsidR="00B265B7" w:rsidRPr="00B265B7" w:rsidRDefault="00B265B7" w:rsidP="00B265B7">
            <w:pPr>
              <w:numPr>
                <w:ilvl w:val="0"/>
                <w:numId w:val="19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ผู้มีอำนาจในการอนุมัติแบบ  </w:t>
            </w:r>
          </w:p>
          <w:p w:rsidR="00B265B7" w:rsidRPr="00B265B7" w:rsidRDefault="00B265B7" w:rsidP="00B265B7">
            <w:pPr>
              <w:numPr>
                <w:ilvl w:val="0"/>
                <w:numId w:val="19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คุณภาพของการตรวจสอบการดำเนินการในกระบวนการก่อน  ระหว่าง และหลังก่อสร้าง</w:t>
            </w:r>
          </w:p>
          <w:p w:rsidR="00B265B7" w:rsidRPr="00B265B7" w:rsidRDefault="00B265B7" w:rsidP="00B265B7">
            <w:pPr>
              <w:numPr>
                <w:ilvl w:val="0"/>
                <w:numId w:val="19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คุณสมบัติของผู้เชี่ยวชาญในการตรวจแบบแปลน หรือตรวจสอบการก่อสร้าง</w:t>
            </w:r>
          </w:p>
        </w:tc>
      </w:tr>
      <w:tr w:rsidR="00B265B7" w:rsidRPr="00B265B7" w:rsidTr="0018351F">
        <w:trPr>
          <w:trHeight w:val="33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ด้านการขอใช้ไฟฟ้า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ขั้นตอน ระยะเวลา ค่าใช้จ่ายในการในการขอติดตั้งไฟฟ้า โดยมุ่งเน้นความน่าเชื่อถือของการจ่ายไฟฟ้า เช่น 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ที่ไฟดับ  ความถี่ที่เกิดไฟฟ้าดับ</w:t>
            </w:r>
          </w:p>
        </w:tc>
      </w:tr>
      <w:tr w:rsidR="00B265B7" w:rsidRPr="00B265B7" w:rsidTr="0018351F">
        <w:trPr>
          <w:trHeight w:val="33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ด้านการจดทะเบียนทรัพย์สิน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ค่าใช้จ่ายในการโอนทรัพย์สิน โดยมุ่งเน้นคุณภาพของระบบบริหารจัดการที่ดิน</w:t>
            </w:r>
          </w:p>
          <w:p w:rsidR="00B265B7" w:rsidRPr="00B265B7" w:rsidRDefault="00B265B7" w:rsidP="00B265B7">
            <w:pPr>
              <w:numPr>
                <w:ilvl w:val="0"/>
                <w:numId w:val="18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ความน่าเชื่อถือของข้อมูลในเอกสารที่ดิน (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Reliabilityof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informationon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property titles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B265B7" w:rsidRPr="00B265B7" w:rsidRDefault="00B265B7" w:rsidP="00B265B7">
            <w:pPr>
              <w:numPr>
                <w:ilvl w:val="0"/>
                <w:numId w:val="18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ความโปร่งใส (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transparency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)เช่น การเปิดเผยข้อมูลเกี่ยวกับที่ดินต่อสาธารณะ  ข้อมูลค่าธรรมเนียม กระบวนการทำธุรกรรมในที่ดินเข้าถึงง่ายหรือไม่  </w:t>
            </w:r>
          </w:p>
          <w:p w:rsidR="00B265B7" w:rsidRPr="00B265B7" w:rsidRDefault="00B265B7" w:rsidP="00B265B7">
            <w:pPr>
              <w:numPr>
                <w:ilvl w:val="0"/>
                <w:numId w:val="18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ความครอบคลุมพื้นที่ (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geographic coverage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)เช่น ความครอบคลุมของระบบแผนที่ที่ดินเพื่อคุ้มครองสิทธิในทรัพย์สิน</w:t>
            </w:r>
          </w:p>
          <w:p w:rsidR="00B265B7" w:rsidRPr="00B265B7" w:rsidRDefault="00B265B7" w:rsidP="00B265B7">
            <w:pPr>
              <w:numPr>
                <w:ilvl w:val="0"/>
                <w:numId w:val="18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ระบบบริหารจัดการที่ดิน (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land 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administrationsystems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เช่น วิธีการแก้ปัญหาข้อพิพาทในที่ดิน ขอบเขตความรับผิดชอบของหน่วยงานที่เกี่ยวข้อง</w:t>
            </w:r>
          </w:p>
        </w:tc>
      </w:tr>
      <w:tr w:rsidR="00B265B7" w:rsidRPr="00B265B7" w:rsidTr="0018351F">
        <w:trPr>
          <w:trHeight w:val="67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ด้านการชำระภาษี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36714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จำนวนประเภทภาษีที่บริษัทเอกชนต้องจ่าย  ระยะเวลาที่ใช้ในการยื่นชำระภาษี  และอัตราภาษีโดยรวมทุกประเภทภาษี  โดยมุ่งเน้นประสิทธิภาพของกระบวนการชำระภาษี</w:t>
            </w:r>
          </w:p>
          <w:p w:rsidR="00B265B7" w:rsidRPr="00B265B7" w:rsidRDefault="00B265B7" w:rsidP="00B265B7">
            <w:pPr>
              <w:numPr>
                <w:ilvl w:val="0"/>
                <w:numId w:val="20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ภาระในการเตรียมการ  การยื่นภาษี และการจ่ายภาษี ใน 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ประเภทหลัก คือ  ภาษีกำไรของบริษัท ภาษีเพื่อการบริโภค และภาษีเกี่ยวกับแรงงาน</w:t>
            </w:r>
          </w:p>
          <w:p w:rsidR="00F36714" w:rsidRDefault="00B265B7" w:rsidP="00B265B7">
            <w:pPr>
              <w:numPr>
                <w:ilvl w:val="0"/>
                <w:numId w:val="20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ประสิทธิภาพกระบวนการหลังการยื่นแบบ เช่น ตรวจสอบภาษี   </w:t>
            </w:r>
          </w:p>
          <w:p w:rsidR="00B265B7" w:rsidRPr="00B265B7" w:rsidRDefault="00B265B7" w:rsidP="00F36714">
            <w:p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คืนภาษี  การอุทธรณ์ภาษี</w:t>
            </w:r>
          </w:p>
        </w:tc>
      </w:tr>
      <w:tr w:rsidR="00B265B7" w:rsidRPr="00B265B7" w:rsidTr="0018351F">
        <w:trPr>
          <w:trHeight w:val="33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ด้านการค้าระหว่างประเทศ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เอกสารที่ต้องใช้ ระยะเวลา ค่าใช้จ่ายในการนำเข้า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–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ส่งออกสินค้า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ทางเรือ</w:t>
            </w:r>
          </w:p>
        </w:tc>
      </w:tr>
      <w:tr w:rsidR="00B265B7" w:rsidRPr="00B265B7" w:rsidTr="0018351F">
        <w:trPr>
          <w:trHeight w:val="339"/>
        </w:trPr>
        <w:tc>
          <w:tcPr>
            <w:tcW w:w="9455" w:type="dxa"/>
            <w:gridSpan w:val="2"/>
            <w:shd w:val="clear" w:color="auto" w:fill="FFF2CC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ความแข็งแกร่งของกฎหมาย</w:t>
            </w:r>
          </w:p>
        </w:tc>
      </w:tr>
      <w:tr w:rsidR="00B265B7" w:rsidRPr="00B265B7" w:rsidTr="0018351F">
        <w:trPr>
          <w:trHeight w:val="451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ด้านการได้รับสินเชื่อ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กฎหมายเกี่ยวกับการใช้สินทรัพย์หมุนเวียนมาเป็นหลักประกัน และระบบการจัดเก็บข้อมูลเครดิต โดยมุ่งเน้นประเด็นการวัด  ดังนี้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ดัชนีความแข็งแกร่งของสิทธิทางกฎหมาย (สิทธิทางกฎหมายของผู้กู้และผู้ให้กู้ในการค้ำประกันและการแบ่งปันข้อมูลเครดิต)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-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กฎหมายหลักประกันและกฎหมายล้มละลายอำนวยความสะดวกในการขอสินเชื่อหรือไม่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-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การกฎหมายที่เกี่ยวข้องกับการคุ้มครองสิทธิของเจ้าหนี้และลูกหนี้ เช่น การบูร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การระบบการประกันหนี้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-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การจดทะเบียนหลักประกัน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ดัชนีความลึกของข้อมูลเครดิต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-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ความครอบคลุม  ขอบเขต  และการเข้าถึงข้อมูลเครดิตที่จัดเก็บโดยภาครัฐ และภาคเอกชน</w:t>
            </w:r>
          </w:p>
        </w:tc>
      </w:tr>
      <w:tr w:rsidR="00B265B7" w:rsidRPr="00B265B7" w:rsidTr="0018351F">
        <w:trPr>
          <w:trHeight w:val="67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8.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ด้านการคุ้มครองผู้ลงทุน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สิทธิของผู้ถือหุ้นเสียงข้างน้อยในการทำรายการที่เกี่ยวโยงกัน (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related-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partytransactions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และการกำกับดูแลกิจการ (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Corporate Governance)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โดยมุ่งเน้นประเด็นการวัด ดังนี้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สิทธิของผู้ถือหุ้นและบทบาทในการตัดสินใจ เช่น การแต่งตั้ง    ไล่สมาชิก ออกหุ้นใหม่ แก้ไขเพิ่มเติมข้อบังคับบริษัท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โครงสร้างของระบบ</w:t>
            </w:r>
            <w:proofErr w:type="spellStart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บาล เช่น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CEO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สามารถเป็นประธาน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คณะกรรมการบริหารได้หรือไม่  กำหนดจำนวนขั้นต่ำของกรรมการที่เป็นอิสระในคณะกรรมการ  กฎระเบียบเกี่ยวกับการถือหุ้นข้ามหน่วยงาน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ความโปร่งใส เช่น การเปิดเผยข้อมูลทางการเงินของบริษัท  ค่าตอบแทนของผู้บริหาร</w:t>
            </w:r>
          </w:p>
          <w:p w:rsidR="00B265B7" w:rsidRPr="00B265B7" w:rsidRDefault="00B265B7" w:rsidP="00B265B7">
            <w:pPr>
              <w:numPr>
                <w:ilvl w:val="0"/>
                <w:numId w:val="21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การจัดสรรค่าใช้จ่ายทางกฎหมาย เช่น สิทธิของผู้ถือหุ้นในการขอคืนค่าใช้จ่ายทางกฎหมาย</w:t>
            </w:r>
          </w:p>
        </w:tc>
      </w:tr>
      <w:tr w:rsidR="00B265B7" w:rsidRPr="00B265B7" w:rsidTr="0018351F">
        <w:trPr>
          <w:trHeight w:val="33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9.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ด้านการบังคับให้เป็นไปตาม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ข้อตกลง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ค่าใช้จ่ายในการระงับข้อพิพาททางแพ่ง โดย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มุ่งเน้นคุณภาพของระบบการพิจารณาคดี ดังนี้</w:t>
            </w:r>
          </w:p>
          <w:p w:rsidR="00B265B7" w:rsidRPr="00B265B7" w:rsidRDefault="00B265B7" w:rsidP="00B265B7">
            <w:pPr>
              <w:numPr>
                <w:ilvl w:val="0"/>
                <w:numId w:val="22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ประสิทธิภาพของศาล เช่น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การยื่นฟ้องทางอิเล็กทรอนิกส์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การบริหารงานคดีทางอิเล็กทรอนิกส์  การกำหนดแนวทางในการดำเนินคดีกระบวนการให้บริการทางอิเล็กทรอนิกส์</w:t>
            </w:r>
          </w:p>
          <w:p w:rsidR="00B265B7" w:rsidRDefault="00B265B7" w:rsidP="00B265B7">
            <w:pPr>
              <w:numPr>
                <w:ilvl w:val="0"/>
                <w:numId w:val="22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คุณภาพของการพิจารณาคดี เช่น  ศาลชำนัญพิเศษ  การระงับ   </w:t>
            </w:r>
          </w:p>
          <w:p w:rsidR="00B265B7" w:rsidRPr="00B265B7" w:rsidRDefault="00B265B7" w:rsidP="00B265B7">
            <w:p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ข้อพิพาทโดยอนุญาโตตุลาการ  การไกล่เกลี่ยโดยสมัครใจ           การไต่สวน การเลื่อนการนั่งพิจารณา การเผยแพร่ผลการตัดสิน</w:t>
            </w:r>
          </w:p>
        </w:tc>
      </w:tr>
      <w:tr w:rsidR="00B265B7" w:rsidRPr="00B265B7" w:rsidTr="0018351F">
        <w:trPr>
          <w:trHeight w:val="679"/>
        </w:trPr>
        <w:tc>
          <w:tcPr>
            <w:tcW w:w="30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ด้านการแก้ปัญหาการ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ล้มละลาย</w:t>
            </w:r>
          </w:p>
        </w:tc>
        <w:tc>
          <w:tcPr>
            <w:tcW w:w="639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ระยะเวลา ค่าใช้จ่าย และอัตราเงินทีได้คืนในคดีล้มละลาย และความแข็งแกร่งของกรอบการทำงานในกระบวนการล้มละลาย </w:t>
            </w:r>
          </w:p>
          <w:p w:rsid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วัดความแข็งแกร่งของกรอบการทำงานในกระบวนการล้มละลาย </w:t>
            </w:r>
          </w:p>
          <w:p w:rsidR="00B265B7" w:rsidRPr="00B265B7" w:rsidRDefault="00B265B7" w:rsidP="00B265B7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มุ่งเน้น 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เรื่อง ได้แก่</w:t>
            </w:r>
          </w:p>
          <w:p w:rsidR="00B265B7" w:rsidRPr="00B265B7" w:rsidRDefault="00B265B7" w:rsidP="00B265B7">
            <w:pPr>
              <w:numPr>
                <w:ilvl w:val="0"/>
                <w:numId w:val="23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การเริ่มต้นกระบวนการล้มละลาย (ลูกหนี้และเจ้าหนี้มีสิทธิเริ่มดำเนินการชำระบัญชี หรือปรับโครงสร้างองค์กรหรือไม่</w:t>
            </w:r>
          </w:p>
          <w:p w:rsidR="00B265B7" w:rsidRPr="00B265B7" w:rsidRDefault="00B265B7" w:rsidP="00B265B7">
            <w:pPr>
              <w:numPr>
                <w:ilvl w:val="0"/>
                <w:numId w:val="23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วิธีการบริหารทรัพย์สินของลูกหนี้ (เช่น เจ้าหนี้สามารถตรวจสอบสัญญาของลูกหนี้ในระหว่าง กระบวนการล้มละลาย  การให้สินเชื่อภายหลังกระบวนการล้มละลาย การจัดลำดับความสำคัญของเจ้าหนี้ภายหลังกระบวนการล้มละลาย)</w:t>
            </w:r>
          </w:p>
          <w:p w:rsidR="00B265B7" w:rsidRPr="00B265B7" w:rsidRDefault="00B265B7" w:rsidP="00B265B7">
            <w:pPr>
              <w:numPr>
                <w:ilvl w:val="0"/>
                <w:numId w:val="23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กระบวนการอนุมัติสำหรับการปรับโครงสร้างหนี้</w:t>
            </w:r>
          </w:p>
          <w:p w:rsidR="00B265B7" w:rsidRDefault="00B265B7" w:rsidP="00B265B7">
            <w:pPr>
              <w:numPr>
                <w:ilvl w:val="0"/>
                <w:numId w:val="23"/>
              </w:num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สิทธิของเจ้าหนี้ในการเข้ามามีส่วนร่วมในกระบวนการล้มละลาย (ฟ้องร้อง หรือ  ตัดสินใจในสถานการณ์ที่จะส่งผลกระทบต่อเจ้าหนี้</w:t>
            </w:r>
          </w:p>
          <w:p w:rsidR="00B265B7" w:rsidRPr="00B265B7" w:rsidRDefault="00B265B7" w:rsidP="00B265B7">
            <w:pPr>
              <w:spacing w:after="0" w:line="240" w:lineRule="auto"/>
              <w:ind w:left="44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65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แต่ละราย)</w:t>
            </w:r>
          </w:p>
        </w:tc>
      </w:tr>
    </w:tbl>
    <w:p w:rsidR="00B265B7" w:rsidRPr="00B265B7" w:rsidRDefault="00B265B7" w:rsidP="00B265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18351F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F36714" w:rsidRPr="00D14905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FF"/>
          <w:sz w:val="32"/>
          <w:szCs w:val="32"/>
        </w:rPr>
        <w:lastRenderedPageBreak/>
        <w:pict>
          <v:rect id="Rectangle 11" o:spid="_x0000_s1030" style="position:absolute;left:0;text-align:left;margin-left:-5.4pt;margin-top:14.05pt;width:472.5pt;height:28.5pt;z-index:-251622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</v:rect>
        </w:pict>
      </w:r>
    </w:p>
    <w:p w:rsidR="00F36714" w:rsidRDefault="00F36714" w:rsidP="00F36714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D14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CC686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367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ผลการจัดอันดับประเทศไทยเปรียบเทียบกับประเทศที่ได้รับการจัดอันดับให้อยู่ในอันดับที่ 1 ของโลก</w:t>
      </w:r>
    </w:p>
    <w:p w:rsidR="00F36714" w:rsidRDefault="00F36714" w:rsidP="00F36714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F36714" w:rsidRPr="00F36714" w:rsidRDefault="00F36714" w:rsidP="00F36714">
      <w:pPr>
        <w:autoSpaceDE w:val="0"/>
        <w:autoSpaceDN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671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3671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36714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การเปรียบเทียบผลการจัดอันดับของประเทศไทยกับประเทศที่ได้รับการจัดอันดับให้อยู่ในอันดับที่ 1</w:t>
      </w:r>
      <w:r w:rsidR="00BD5E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36714">
        <w:rPr>
          <w:rFonts w:ascii="TH SarabunPSK" w:eastAsia="Times New Roman" w:hAnsi="TH SarabunPSK" w:cs="TH SarabunPSK"/>
          <w:sz w:val="32"/>
          <w:szCs w:val="32"/>
          <w:cs/>
        </w:rPr>
        <w:t xml:space="preserve">ของโลก ปี ค.ศ. </w:t>
      </w:r>
      <w:r w:rsidRPr="00F36714">
        <w:rPr>
          <w:rFonts w:ascii="TH SarabunPSK" w:eastAsia="Times New Roman" w:hAnsi="TH SarabunPSK" w:cs="TH SarabunPSK"/>
          <w:sz w:val="32"/>
          <w:szCs w:val="32"/>
        </w:rPr>
        <w:t>2015</w:t>
      </w:r>
      <w:r w:rsidRPr="00F36714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โดยการเปรียบเทียบจะใช้ค่า</w:t>
      </w:r>
      <w:r w:rsidRPr="00F36714">
        <w:rPr>
          <w:rFonts w:ascii="TH SarabunPSK" w:eastAsia="Times New Roman" w:hAnsi="TH SarabunPSK" w:cs="TH SarabunPSK"/>
          <w:sz w:val="32"/>
          <w:szCs w:val="32"/>
        </w:rPr>
        <w:t xml:space="preserve"> DTF </w:t>
      </w:r>
      <w:r w:rsidRPr="00F36714">
        <w:rPr>
          <w:rFonts w:ascii="TH SarabunPSK" w:eastAsia="Times New Roman" w:hAnsi="TH SarabunPSK" w:cs="TH SarabunPSK"/>
          <w:sz w:val="32"/>
          <w:szCs w:val="32"/>
          <w:cs/>
        </w:rPr>
        <w:t xml:space="preserve">(หมายถึง ค่าระยะห่างของผลการดำเนินการจากประเทศที่เป็น </w:t>
      </w:r>
      <w:r w:rsidRPr="00F36714">
        <w:rPr>
          <w:rFonts w:ascii="TH SarabunPSK" w:eastAsia="Times New Roman" w:hAnsi="TH SarabunPSK" w:cs="TH SarabunPSK"/>
          <w:sz w:val="32"/>
          <w:szCs w:val="32"/>
        </w:rPr>
        <w:t>Best Practice</w:t>
      </w:r>
      <w:r w:rsidRPr="00F36714">
        <w:rPr>
          <w:rFonts w:ascii="TH SarabunPSK" w:eastAsia="Times New Roman" w:hAnsi="TH SarabunPSK" w:cs="TH SarabunPSK"/>
          <w:sz w:val="32"/>
          <w:szCs w:val="32"/>
          <w:cs/>
        </w:rPr>
        <w:t>) เพื่อให้สามารถจำแนกความเร่งด่วนในแต่ละด้านที่ประเทศไทยจะดำเนินการปรับปรุง</w:t>
      </w:r>
    </w:p>
    <w:tbl>
      <w:tblPr>
        <w:tblW w:w="1002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980"/>
        <w:gridCol w:w="1800"/>
        <w:gridCol w:w="2610"/>
      </w:tblGrid>
      <w:tr w:rsidR="00F36714" w:rsidRPr="00F36714" w:rsidTr="00F36714">
        <w:trPr>
          <w:trHeight w:val="1160"/>
          <w:tblHeader/>
        </w:trPr>
        <w:tc>
          <w:tcPr>
            <w:tcW w:w="3630" w:type="dxa"/>
            <w:shd w:val="clear" w:color="auto" w:fill="F2F2F2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ตัวชี้วัดที่ใช้ในการจัดอันดับแต่ละด้าน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ผลของประเทศไทย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DB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2015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อันดับที่ 1</w:t>
            </w:r>
          </w:p>
          <w:p w:rsid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ของโลก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DB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2015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Best Practices 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รายตัวชี้วัดย่อย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ด้านการเริ่มต้นธุรกิจ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75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(DTF =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87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98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นิวซีแลนด์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100.00)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714" w:rsidRPr="00F36714" w:rsidTr="00F36714">
        <w:trPr>
          <w:trHeight w:val="395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จำนวนขั้นตอนในการเริ่มต้นธุรกิจ (ขั้นตอน)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แคนาดา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นิวซีแลนด์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50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67"/>
              </w:tabs>
              <w:spacing w:after="0" w:line="240" w:lineRule="auto"/>
              <w:ind w:right="-3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ระยะเวลาในการดำเนินการ (วัน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27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นิวซีแลนด์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440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49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ค่าใช้จ่ายในการดำเนินการ (ร้อยละของรายได้ประชาชาติต่อหัว)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สโล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เนีย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49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ทุนจดทะเบียนขั้นต่ำ (ร้อยละของรายได้ประชาชาติต่อหัว)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ออสเตรเลีย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โคลัมเบีย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ด้านการขออนุญาตก่อสร้าง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88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77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ฮ่องกง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rPr>
          <w:trHeight w:val="413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2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จำนวนขั้นตอนในการขออนุญาตก่อสร้างโกดังสินค้า (ขั้นตอน)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ฮ่องกง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32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2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ระยะเวลาในการดำเนินการ (วัน)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113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สิงคโปร์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32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2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ค่าใช้จ่ายในการดำเนินการ(ร้อยละของรายได้ประชาชาติต่อหัว)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กาตาร์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0)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ด้านการขอใช้ไฟฟ้า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91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71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เกาหลีใต้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rPr>
          <w:trHeight w:val="332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2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จำนวนขั้นตอนในการขอใช้ไฟฟ้า (ขั้นตอน)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เยอรมนี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เกาหลีใต้ (3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95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2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ระยะเวลาในการดำเนินการ (วัน)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เกาหลีใต้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18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50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2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ค่าใช้จ่ายในการดำเนินการ(ร้อยละของรายได้ประชาชาติต่อหัว)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ญี่ปุ่น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ด้านการจดทะเบียนทรัพย์สิน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28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83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04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จอร์เจีย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num" w:pos="288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จำนวนขั้นตอนตามกฎหมายที่จำเป็นในการจดทะเบียนทรัพย์สิน (ขั้นตอน)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จอร์เจีย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นอร์เวย์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โปรตุเกส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สวีเดน (1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num" w:pos="288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ระยะเวลาในการดำเนินการ (วัน)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</w:rPr>
              <w:t>จอร์เจีย</w:t>
            </w:r>
            <w:r w:rsidRPr="00F36714">
              <w:rPr>
                <w:rFonts w:ascii="TH SarabunPSK" w:eastAsia="Cordia New" w:hAnsi="TH SarabunPSK" w:cs="TH SarabunPSK"/>
                <w:spacing w:val="-12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pacing w:val="-12"/>
                <w:sz w:val="32"/>
                <w:szCs w:val="32"/>
                <w:cs/>
              </w:rPr>
              <w:t>นิวซีแลนด์</w:t>
            </w:r>
            <w:r w:rsidRPr="00F36714">
              <w:rPr>
                <w:rFonts w:ascii="TH SarabunPSK" w:eastAsia="Cordia New" w:hAnsi="TH SarabunPSK" w:cs="TH SarabunPSK"/>
                <w:spacing w:val="-12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โปรตุเกส (1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23"/>
        </w:trPr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F36714" w:rsidRDefault="00F36714" w:rsidP="00F36714">
            <w:pPr>
              <w:tabs>
                <w:tab w:val="num" w:pos="288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ค่าใช้จ่ายในการดำเนินการ(ร้อยละของมูลค่าทรัพย์สิน)</w:t>
            </w:r>
          </w:p>
          <w:p w:rsidR="00F36714" w:rsidRPr="00F36714" w:rsidRDefault="00F36714" w:rsidP="00F36714">
            <w:pPr>
              <w:tabs>
                <w:tab w:val="num" w:pos="288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ซา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อุดิอารเบีย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ด้านการได้รับสินเชื่อ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89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นิวซีแลนด์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40"/>
                <w:tab w:val="left" w:pos="162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ดัชนีความแข็งแกร่งของสิทธิทางกฎหมาย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โคลัมเบีย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มอน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เตร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เนโกร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นิวซีแลนด์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40"/>
                <w:tab w:val="left" w:pos="162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vertAlign w:val="superscript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ดัชนีความลึกของข้อมูลเครดิต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เอกวาดอร์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อังกฤษ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การคุ้มครองผู้ลงทุน</w:t>
            </w:r>
          </w:p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65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83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นิวซีแลนด์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55"/>
              </w:tabs>
              <w:spacing w:after="0" w:line="240" w:lineRule="auto"/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>ดัชนีด้านกฎระเบียบเกี่ยวกับผลประโยชน์ทับซ้อน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F36714" w:rsidRPr="00F36714" w:rsidTr="00F36714">
        <w:trPr>
          <w:trHeight w:val="467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5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ดัชนีด้าน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บาลของผู้ถือหุ้น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ด้านการชำระภาษี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62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77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99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สหรัฐอาหรับ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</w:t>
            </w:r>
            <w:proofErr w:type="spellStart"/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มิเรตส์</w:t>
            </w:r>
            <w:proofErr w:type="spellEnd"/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5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จำนวนของภาษีที่ต้องจ่าย (รายการ)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ฮ่องกง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ซา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อุดิอารเบีย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(3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5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ระยะเวลาโดยรวมของการจ่ายภาษี (ชั่วโมง)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264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สิงคโปร์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49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45"/>
        </w:trPr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tabs>
                <w:tab w:val="left" w:pos="55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อัตราร้อยละของภาษีที่ต้องชำระเมื่อเทียบกับรายได้(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% profit)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สิงคโปร์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87"/>
        </w:trPr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ด้านการค้าระหว่างประเทศ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36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83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57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rPr>
          <w:trHeight w:val="228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)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การส่งออก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36714" w:rsidRPr="00F36714" w:rsidTr="00F36714">
        <w:trPr>
          <w:trHeight w:val="323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numPr>
                <w:ilvl w:val="0"/>
                <w:numId w:val="1"/>
              </w:numPr>
              <w:tabs>
                <w:tab w:val="left" w:pos="540"/>
                <w:tab w:val="left" w:pos="885"/>
              </w:tabs>
              <w:autoSpaceDE w:val="0"/>
              <w:autoSpaceDN w:val="0"/>
              <w:spacing w:after="0" w:line="240" w:lineRule="auto"/>
              <w:ind w:left="144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จำนวนเอกสารที่ใช้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ฝรั่งเศส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ไอร์แลนด์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32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</w:tabs>
              <w:autoSpaceDE w:val="0"/>
              <w:autoSpaceDN w:val="0"/>
              <w:spacing w:after="0" w:line="240" w:lineRule="auto"/>
              <w:ind w:left="144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เวลาที่ใช้ในการส่งออก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เดนมาร์ก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เอส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โต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เนีย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สิงคโปร์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numPr>
                <w:ilvl w:val="0"/>
                <w:numId w:val="1"/>
              </w:numPr>
              <w:tabs>
                <w:tab w:val="left" w:pos="540"/>
                <w:tab w:val="left" w:pos="851"/>
              </w:tabs>
              <w:autoSpaceDE w:val="0"/>
              <w:autoSpaceDN w:val="0"/>
              <w:spacing w:after="0" w:line="240" w:lineRule="auto"/>
              <w:ind w:left="144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ค่าใช้จ่ายที่ใช้ในการส่งออก</w:t>
            </w:r>
          </w:p>
          <w:p w:rsidR="00F36714" w:rsidRPr="00F36714" w:rsidRDefault="00F36714" w:rsidP="00F36714">
            <w:pPr>
              <w:autoSpaceDE w:val="0"/>
              <w:autoSpaceDN w:val="0"/>
              <w:spacing w:after="0" w:line="240" w:lineRule="auto"/>
              <w:ind w:left="552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(US$ per container)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595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460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ติมอร์</w:t>
            </w:r>
            <w:proofErr w:type="spellStart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เลสเต</w:t>
            </w:r>
            <w:proofErr w:type="spellEnd"/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(410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255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8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)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การนำเข้า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36714" w:rsidRPr="00F36714" w:rsidTr="00F36714">
        <w:trPr>
          <w:trHeight w:val="397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numPr>
                <w:ilvl w:val="0"/>
                <w:numId w:val="2"/>
              </w:numPr>
              <w:tabs>
                <w:tab w:val="clear" w:pos="928"/>
                <w:tab w:val="left" w:pos="600"/>
                <w:tab w:val="left" w:pos="851"/>
                <w:tab w:val="num" w:pos="1800"/>
                <w:tab w:val="num" w:pos="2880"/>
              </w:tabs>
              <w:autoSpaceDE w:val="0"/>
              <w:autoSpaceDN w:val="0"/>
              <w:spacing w:after="0" w:line="240" w:lineRule="auto"/>
              <w:ind w:left="180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จำนวนเอกสารที่ใช้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ฝรั่งเศส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ไอร์แลนด์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72"/>
        </w:trPr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numPr>
                <w:ilvl w:val="0"/>
                <w:numId w:val="2"/>
              </w:numPr>
              <w:tabs>
                <w:tab w:val="clear" w:pos="928"/>
                <w:tab w:val="left" w:pos="600"/>
                <w:tab w:val="left" w:pos="930"/>
                <w:tab w:val="num" w:pos="1800"/>
              </w:tabs>
              <w:autoSpaceDE w:val="0"/>
              <w:autoSpaceDN w:val="0"/>
              <w:spacing w:after="0" w:line="240" w:lineRule="auto"/>
              <w:ind w:left="180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เวลาที่ใช้ในการนำเข้า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วัน)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สิงคโปร์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numPr>
                <w:ilvl w:val="0"/>
                <w:numId w:val="2"/>
              </w:numPr>
              <w:tabs>
                <w:tab w:val="clear" w:pos="928"/>
                <w:tab w:val="left" w:pos="600"/>
                <w:tab w:val="left" w:pos="930"/>
                <w:tab w:val="num" w:pos="1800"/>
              </w:tabs>
              <w:autoSpaceDE w:val="0"/>
              <w:autoSpaceDN w:val="0"/>
              <w:spacing w:after="0" w:line="240" w:lineRule="auto"/>
              <w:ind w:left="180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ค่าใช้จ่ายที่ใช้ในการนำเข้า</w:t>
            </w:r>
          </w:p>
          <w:p w:rsidR="00F36714" w:rsidRPr="00F36714" w:rsidRDefault="00F36714" w:rsidP="00F36714">
            <w:pPr>
              <w:numPr>
                <w:ilvl w:val="0"/>
                <w:numId w:val="2"/>
              </w:numPr>
              <w:tabs>
                <w:tab w:val="clear" w:pos="928"/>
                <w:tab w:val="left" w:pos="600"/>
                <w:tab w:val="left" w:pos="930"/>
                <w:tab w:val="num" w:pos="1800"/>
              </w:tabs>
              <w:autoSpaceDE w:val="0"/>
              <w:autoSpaceDN w:val="0"/>
              <w:spacing w:after="0" w:line="240" w:lineRule="auto"/>
              <w:ind w:left="1800" w:hanging="1156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(US$ per container)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440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สิงคโปร์ (368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tcBorders>
              <w:top w:val="nil"/>
            </w:tcBorders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9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pacing w:val="-10"/>
                <w:sz w:val="32"/>
                <w:szCs w:val="32"/>
                <w:cs/>
              </w:rPr>
              <w:t>ด้านการบังคับให้เป็นไปตามข้อตกลง</w:t>
            </w:r>
          </w:p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9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  <w:p w:rsidR="00F36714" w:rsidRPr="00F36714" w:rsidRDefault="00F36714" w:rsidP="00F36714">
            <w:pPr>
              <w:spacing w:after="0" w:line="240" w:lineRule="auto"/>
              <w:ind w:right="-109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70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05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9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สิงคโปร์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ind w:right="-109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rPr>
          <w:trHeight w:val="440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6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จำนวนขั้นตอนการทำงาน (ขั้นตอน)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สิงคโปร์ (21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350"/>
        </w:trPr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6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 (วัน)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440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สิงคโปร์ (150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rPr>
          <w:trHeight w:val="282"/>
        </w:trPr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tabs>
                <w:tab w:val="left" w:pos="567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ค่าใช้จ่าย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%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ของมูลค่าหนี้)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25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ภูฎาน (0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10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ด้านการแก้ปัญหาการล้มละลาย</w:t>
            </w:r>
          </w:p>
        </w:tc>
        <w:tc>
          <w:tcPr>
            <w:tcW w:w="198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45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(DTF = 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58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73</w:t>
            </w: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ฟินแลนด์</w:t>
            </w:r>
          </w:p>
        </w:tc>
        <w:tc>
          <w:tcPr>
            <w:tcW w:w="2610" w:type="dxa"/>
            <w:shd w:val="clear" w:color="auto" w:fill="DCDCDC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7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ระยะเวลา (ปี)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ฟินแลนด์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70"/>
              </w:tabs>
              <w:spacing w:after="0" w:line="240" w:lineRule="auto"/>
              <w:rPr>
                <w:rFonts w:ascii="TH SarabunPSK" w:eastAsia="Cordia New" w:hAnsi="TH SarabunPSK" w:cs="TH SarabunPSK"/>
                <w:spacing w:val="-8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pacing w:val="-8"/>
                <w:sz w:val="32"/>
                <w:szCs w:val="32"/>
                <w:cs/>
              </w:rPr>
              <w:t>ค่าใช้จ่าย (ร้อยละของมูลค่าอสังหาริมทรัพย์)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ฟินแลนด์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vAlign w:val="center"/>
          </w:tcPr>
          <w:p w:rsidR="00F36714" w:rsidRPr="00F36714" w:rsidRDefault="00F36714" w:rsidP="00F36714">
            <w:pPr>
              <w:tabs>
                <w:tab w:val="left" w:pos="57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อัตราเงินที่ได้คืน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(cents on the dollar)</w:t>
            </w:r>
          </w:p>
        </w:tc>
        <w:tc>
          <w:tcPr>
            <w:tcW w:w="198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10" w:type="dxa"/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ญี่ปุ่น 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92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</w:tr>
      <w:tr w:rsidR="00F36714" w:rsidRPr="00F36714" w:rsidTr="00F36714"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tabs>
                <w:tab w:val="left" w:pos="57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ดัชนีความแข็งแกร่งของกรอบการทำงานในเรื่องการล้มละลาย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(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16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F3671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pacing w:val="-14"/>
                <w:sz w:val="32"/>
                <w:szCs w:val="32"/>
              </w:rPr>
              <w:t>-</w:t>
            </w:r>
          </w:p>
        </w:tc>
      </w:tr>
    </w:tbl>
    <w:p w:rsidR="00BD5E75" w:rsidRDefault="00BD5E75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</w:p>
    <w:p w:rsidR="00F36714" w:rsidRPr="00D14905" w:rsidRDefault="0018351F" w:rsidP="00F36714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FF"/>
          <w:sz w:val="32"/>
          <w:szCs w:val="32"/>
        </w:rPr>
        <w:pict>
          <v:rect id="Rectangle 16" o:spid="_x0000_s1029" style="position:absolute;left:0;text-align:left;margin-left:-5.4pt;margin-top:14.05pt;width:472.5pt;height:28.5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</v:rect>
        </w:pict>
      </w:r>
    </w:p>
    <w:p w:rsidR="00F36714" w:rsidRDefault="00F36714" w:rsidP="00F36714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14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BD5E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94192"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ผลการดำเนินการปรับปรุงบริการของหน่วยงานภาครัฐที่สำคัญที่มีผลต่ออันดับของประเทศไทย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F36714" w:rsidRDefault="00F36714" w:rsidP="00B265B7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557"/>
        <w:gridCol w:w="7110"/>
      </w:tblGrid>
      <w:tr w:rsidR="00F36714" w:rsidRPr="00F36714" w:rsidTr="00094192">
        <w:trPr>
          <w:tblHeader/>
        </w:trPr>
        <w:tc>
          <w:tcPr>
            <w:tcW w:w="801" w:type="dxa"/>
            <w:shd w:val="clear" w:color="auto" w:fill="F2F2F2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367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57" w:type="dxa"/>
            <w:shd w:val="clear" w:color="auto" w:fill="F2F2F2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7110" w:type="dxa"/>
            <w:shd w:val="clear" w:color="auto" w:fill="F2F2F2"/>
          </w:tcPr>
          <w:p w:rsidR="00094192" w:rsidRPr="00094192" w:rsidRDefault="00094192" w:rsidP="000941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การดำเนินการสำคัญที่มีผลต่ออันดับของประเทศไทย </w:t>
            </w:r>
          </w:p>
          <w:p w:rsidR="00F36714" w:rsidRPr="00F36714" w:rsidRDefault="00094192" w:rsidP="000941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(ข้อมูลจากการสำรวจของธนาคารโลก)</w:t>
            </w:r>
          </w:p>
        </w:tc>
      </w:tr>
      <w:tr w:rsidR="00F36714" w:rsidRPr="00F36714" w:rsidTr="00094192">
        <w:trPr>
          <w:trHeight w:val="377"/>
        </w:trPr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2005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(145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2006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(155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จัดตั้งคณะทำงานปรับปรุงการให้บริการเพื่อเพิ่มขีดความสามารถในการแข่งขันของประเทศ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9 คณะ ครอบคลุมตัวชี้วัด 10 ด้าน ของรายงานผลการวิจัยเรื่อง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Doing Business</w:t>
            </w:r>
          </w:p>
        </w:tc>
      </w:tr>
      <w:tr w:rsidR="00F36714" w:rsidRPr="00F36714" w:rsidTr="00094192">
        <w:trPr>
          <w:trHeight w:val="422"/>
        </w:trPr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2007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(175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2008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(178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2009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(181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numPr>
                <w:ilvl w:val="0"/>
                <w:numId w:val="24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ด้านการจดทะเบียนทรัพย์สิน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รัฐบาลมีนโยบายกระตุ้นเศรษฐกิจโดย        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ลดค่าธรรมเนียมการโอนทรัพย์สินจาก 2% เหลือ 0.01% และลดภาษีธุรกิจเฉพาะจาก 3.3% เหลือ 0.11%  ทำให้ค่าธรรมเนียมการโอนโดยรวมลดลงจากร้อยละ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เหลือ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1.13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ของมูลค่าทรัพย์สิน (ค่าธรรมเนียมในการจดทะเบียน 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ร้อยละ 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0.01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ภาษีเงินได้นิติบุคคล ร้อยละ 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1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 และภาษีธุรกิจเฉพาะ ร้อยละ 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0.11</w:t>
            </w: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)</w:t>
            </w:r>
          </w:p>
          <w:p w:rsidR="00F36714" w:rsidRPr="00F36714" w:rsidRDefault="00F36714" w:rsidP="00F36714">
            <w:pPr>
              <w:numPr>
                <w:ilvl w:val="0"/>
                <w:numId w:val="24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ด้านการคุ้มครองผู้ลงทุน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เพิ่มหน้าที่และการเยียวยาผู้บริหารในกรณีของ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related-party transactions</w:t>
            </w:r>
          </w:p>
          <w:p w:rsidR="00F36714" w:rsidRPr="00F36714" w:rsidRDefault="00F36714" w:rsidP="00F36714">
            <w:pPr>
              <w:numPr>
                <w:ilvl w:val="0"/>
                <w:numId w:val="24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ด้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านการชำระภาษี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พัฒนาวิธีการชำระภาษีผ่านระบบออนไลน์ลดอัตราภาษีเงินได้นิติบุคคล จากร้อยละ 30 เหลือร้อยละ 25 ของกำไรสุทธิสำหรับบริษัทที่จดทะเบียนเข้าใหม่เป็นบริษัทในตลาดหลักทรัพย์ เป็นเวลา 3 รอบระยะเวลาบัญชีต่อเนื่องกัน</w:t>
            </w:r>
          </w:p>
          <w:p w:rsidR="00F36714" w:rsidRPr="00F36714" w:rsidRDefault="00F36714" w:rsidP="00F36714">
            <w:pPr>
              <w:numPr>
                <w:ilvl w:val="0"/>
                <w:numId w:val="24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ด้านการค้าระหว่างประเทศ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: 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ปรับปรุงระบบการแลกเปลี่ยนเอกสารทางธุรกิจระหว่างบริษัทคู่ค้า (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Data Interchange : EDI)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     ลดระยะเวลาและเอกสารสำหรับการส่งออกและนำเข้า 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2010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(183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ด้านการเริ่มต้นธุรกิจ กรมพัฒนาธุรกิจการค้าได้ประกาศใช้พระราชบัญญัติแก้ไขเพิ่มเติมประมวลกฎหมายแพ่งและพาณิชย์ (ฉบับที่ 18) พ.ศ. 2551 โดยมีผลบังคับใช้เมื่อเดือนกรกฎาคม 2551 มาตรา 1111/1 ให้สามารถจดทะเบียนหนังสือบริคณห์สนธิ และจดทะเบียนบริษัทไปพร้อมกันภายในวันเดียวก็ได้ 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2011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 (183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numPr>
                <w:ilvl w:val="0"/>
                <w:numId w:val="25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ด้านการจดทะเบียนทรัพย์สิน รัฐบาลได้ยกเลิกนโยบายการลดค่าธรรมเนียมการโอนทำให้มีค่าธรรมเนียมสูงขึ้นเป็นร้อยละ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4.3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และเพิ่มขึ้นเป็นร้อยละ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ในปัจจุบัน</w:t>
            </w:r>
          </w:p>
          <w:p w:rsidR="00F36714" w:rsidRPr="00F36714" w:rsidRDefault="00F36714" w:rsidP="00F36714">
            <w:pPr>
              <w:numPr>
                <w:ilvl w:val="0"/>
                <w:numId w:val="25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ธนาคารโลกได้มีการปรับฐานการประเมินผลเพื่อจัดอันดับประเทศต่าง ๆ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จากปี ค.ศ. 2010 ที่ประเมินผลจากตัวชี้วัด 10 ด้าน เป็นการประเมินผลจาก</w:t>
            </w:r>
            <w:r w:rsidRPr="00F36714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ตัวชี้วัด 9 ด้าน โดยตัดด้านการจ้างงานออก ทำให้มีการปรับฐานการจัดอันดับใหม่</w:t>
            </w:r>
          </w:p>
        </w:tc>
      </w:tr>
      <w:tr w:rsidR="00F36714" w:rsidRPr="00F36714" w:rsidTr="00094192">
        <w:trPr>
          <w:trHeight w:val="2762"/>
        </w:trPr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2012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 (183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numPr>
                <w:ilvl w:val="0"/>
                <w:numId w:val="26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ด้านการเริ่มต้นธุรกิจ : กรมพัฒนาธุรกิจการค้า กรมสรรพากร และสำนักงานประกันสังคม ร่วมกันดำเนินการโครงการพัฒนาระบบเชื่อมโยงข้อมูลการ</w:t>
            </w:r>
            <w:r w:rsidRPr="00F36714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เริ่มต้นธุรกิจ (</w:t>
            </w:r>
            <w:r w:rsidRPr="00F36714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e –Starting Business) </w:t>
            </w:r>
            <w:r w:rsidRPr="00F36714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โดยสามารถเปิดให้บริการ ณ จุดเดียว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Single Point) 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โดยให้กรมพัฒนาธุรกิจการค้าให้บริการจดทะเบียนนิติบุคคล พร้อมขอเลขประจำตัวผู้เสียภาษีอากรและเลขที่บัญชีนายจ้างได้ โดยใช้แบบฟอร์มร่วมกัน (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Single Form)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และเอกสารประกอบชุดเดียวกัน (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Single Document)</w:t>
            </w:r>
          </w:p>
          <w:p w:rsidR="00F36714" w:rsidRPr="00F36714" w:rsidRDefault="00F36714" w:rsidP="00F36714">
            <w:pPr>
              <w:numPr>
                <w:ilvl w:val="0"/>
                <w:numId w:val="26"/>
              </w:numPr>
              <w:spacing w:after="0" w:line="240" w:lineRule="auto"/>
              <w:ind w:left="346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ธนาคารโลกได้เพิ่มตัวชี้วัดเรื่องการขอใช้ไฟฟ้าซึ่งแยกออกมาจากตัวชี้วัดด้านการขออนุญาตก่อสร้าง ทำให้มีตัวชี้วัดเป็น 10 ด้าน จนถึงปัจจุบัน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2013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(185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กรมสวัสดิการและคุ้มครองแรงงานมอบอำนาจให้เจ้าหน้าที่กรมพัฒนาธุรกิจการค้า สามารถรับรองสำเนาข้อบังคับเกี่ยวกับการทำงานตาม ม.108 แห่ง พ.ร.บ.คุ้มครองแรงงาน พ.ศ. 2541 แทนเจ้าพนักงานตรวจแรงงาน ได้ตามคำสั่งที่ออกโดยกรม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สวัสดิการและคุ้มครองแรงงานที่ 611/2554 ลงวันที่ 20 กันยายน 2554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2014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(189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ด้านการชำระภาษี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กฎกระทรวงกำหนดอัตราเงินสมทบกองทุนประกันสังคม </w:t>
            </w:r>
          </w:p>
          <w:p w:rsidR="00F36714" w:rsidRPr="00F36714" w:rsidRDefault="00F36714" w:rsidP="00F367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2556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กำหนดให้ลดอัตราเงินสมทบนายจ้างและผู้ประกันตนจากเดิม</w:t>
            </w:r>
          </w:p>
          <w:p w:rsidR="00F36714" w:rsidRPr="00F36714" w:rsidRDefault="00F36714" w:rsidP="00F3671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ในอัตราร้อยละ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 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เป็นฝ่ายละร้อยละ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ของค่าจ้าง</w:t>
            </w:r>
          </w:p>
        </w:tc>
      </w:tr>
      <w:tr w:rsidR="00F36714" w:rsidRPr="00F36714" w:rsidTr="00094192">
        <w:tc>
          <w:tcPr>
            <w:tcW w:w="801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>2015</w:t>
            </w:r>
          </w:p>
        </w:tc>
        <w:tc>
          <w:tcPr>
            <w:tcW w:w="1557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 xml:space="preserve">26 (189 </w:t>
            </w:r>
            <w:proofErr w:type="spellStart"/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ปท</w:t>
            </w:r>
            <w:proofErr w:type="spellEnd"/>
            <w:r w:rsidRPr="00F36714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.)</w:t>
            </w:r>
          </w:p>
        </w:tc>
        <w:tc>
          <w:tcPr>
            <w:tcW w:w="7110" w:type="dxa"/>
            <w:shd w:val="clear" w:color="auto" w:fill="auto"/>
          </w:tcPr>
          <w:p w:rsidR="00F36714" w:rsidRPr="00F36714" w:rsidRDefault="00F36714" w:rsidP="00F36714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ด้านการขออนุญาตก่อสร้าง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F3671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กรุงเทพมหานคร ได้มีการจัดตั้งศูนย์ให้บริการ  ขออนุญาตก่อสร้างแบบเบ็ดเสร็จ ณ สำนักงานเขต และได้มอบอำนาจให้สำนักงานเขตสามารถพิจารณาอนุญาตตึกสูงตั้งแต่8 ชั้นลงมาเพื่อความรวดเร็วในการพิจารณาขออนุญาตก่อสร้าง  </w:t>
            </w:r>
          </w:p>
        </w:tc>
      </w:tr>
    </w:tbl>
    <w:p w:rsidR="00094192" w:rsidRPr="00D14905" w:rsidRDefault="0018351F" w:rsidP="00094192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FF"/>
          <w:sz w:val="32"/>
          <w:szCs w:val="32"/>
        </w:rPr>
        <w:pict>
          <v:rect id="Rectangle 17" o:spid="_x0000_s1028" style="position:absolute;left:0;text-align:left;margin-left:-5.4pt;margin-top:14.25pt;width:472.5pt;height:44.25pt;z-index:-2516183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</v:rect>
        </w:pict>
      </w:r>
    </w:p>
    <w:p w:rsidR="00094192" w:rsidRDefault="00094192" w:rsidP="00094192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D14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711F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การวิเคราะห์โอกาสในการปรับปรุงของประเทศไทยเพื่อเพิ่มขีดความสามารถในการประกอบธุรกิจของ</w:t>
      </w:r>
    </w:p>
    <w:p w:rsidR="00094192" w:rsidRDefault="00094192" w:rsidP="00094192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ประเทศไทย ตามรายงานผลการวิจัย เรื่อง 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</w:rPr>
        <w:t>Doing Business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ของธนาคารโลก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094192" w:rsidRPr="00094192" w:rsidRDefault="00094192" w:rsidP="00711F90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41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41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จากการศึกษาข้อมูลผลการจัดอันดับของประเทศไทยตามรายงานผลการวิจัยเรื่อง </w:t>
      </w:r>
      <w:r w:rsidRPr="00094192">
        <w:rPr>
          <w:rFonts w:ascii="TH SarabunPSK" w:eastAsia="Times New Roman" w:hAnsi="TH SarabunPSK" w:cs="TH SarabunPSK"/>
          <w:sz w:val="32"/>
          <w:szCs w:val="32"/>
        </w:rPr>
        <w:t xml:space="preserve">Doing </w:t>
      </w:r>
      <w:r w:rsidRPr="0009419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Business </w:t>
      </w:r>
      <w:r w:rsidRPr="0009419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2015 พบว่า ในตัวชี้วัดทั้ง 10 ด้าน ตามวงจรธุรกิจ ประเทศไทยมีโอกาสในการปรับปรุงที่สำคัญ</w:t>
      </w:r>
      <w:r w:rsidRPr="00094192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610"/>
        <w:gridCol w:w="5220"/>
      </w:tblGrid>
      <w:tr w:rsidR="00094192" w:rsidRPr="00094192" w:rsidTr="0018351F">
        <w:trPr>
          <w:trHeight w:val="431"/>
          <w:tblHeader/>
        </w:trPr>
        <w:tc>
          <w:tcPr>
            <w:tcW w:w="1638" w:type="dxa"/>
            <w:shd w:val="clear" w:color="auto" w:fill="F2F2F2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10" w:type="dxa"/>
            <w:shd w:val="clear" w:color="auto" w:fill="F2F2F2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ประเด็นการวัด</w:t>
            </w:r>
          </w:p>
        </w:tc>
        <w:tc>
          <w:tcPr>
            <w:tcW w:w="5220" w:type="dxa"/>
            <w:shd w:val="clear" w:color="auto" w:fill="F2F2F2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โอกาสในการปรับปรุง</w:t>
            </w:r>
          </w:p>
        </w:tc>
      </w:tr>
      <w:tr w:rsidR="00094192" w:rsidRPr="00094192" w:rsidTr="0018351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เริ่มต้นธุรกิจ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 ระยะเวลา ค่าใช้จ่าย และทุนจดทะเบียนขั้นต่ำในการจัดตั้งบริษัทจำกัด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เป็นด้านที่มีการปฏิรูปการบริการ และสามารถลดขั้นตอนลงจาก5ขั้นตอน เหลือ 4 ขั้นตอน เนื่องมาจากกรมพัฒนาธุรกิจการค้าร่วมกับกรมสรรพากร สำนักงานประกันสังคม กรมสวัสดิการและคุ้มครองแรงงานดำเนินการรวมขั้นตอนการนำส่งสำเนาข้อบังคับเกี่ยวกับการทำงานของกรมสวัสดิการและคุ้มครองแรงงานไว้ในกระบวนการจดทะเบียนจัดตั้งบริษัท ทำให้ธุรกิจสามารถ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จดทะเบียนจัดตั้งบริษัท พร้อมได้เลขทะเบียนนิติบุคคล เลขประจำตัวผู้เสียภาษี และเลขที่บัญชีนายจ้าง และยื่นสำเนาข้อบังคับเกี่ยวกับการทำงาน ณ กรมพัฒนาธุรกิจการค้าได้ ณ จุดเดียว </w:t>
            </w:r>
          </w:p>
          <w:p w:rsidR="00094192" w:rsidRPr="00094192" w:rsidRDefault="00094192" w:rsidP="00094192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ประเทศไทยยังคงมีระยะเวลาที่ใช้ในการดำเนินการสูง ซึ่งระยะเวลาที่ใช้มากที่สุด คือ ระยะเวลาในการอนุมัติข้อบังคับเกี่ยวกับการทำงานของกรมสวัสดิการและคุ้มครองแรงงานที่ใช้เวลามากถึง 21 วัน จากเวลารวม 27.5 วัน</w:t>
            </w:r>
          </w:p>
        </w:tc>
      </w:tr>
      <w:tr w:rsidR="00094192" w:rsidRPr="00094192" w:rsidTr="0018351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ขออนุญาต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ก่อสร้าง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ค่าใช้จ่ายที่เป็นทางการในการขออนุญาตก่อสร้างคลังสินค้า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ระยะเวลาในการขออนุญาตก่อสร้าง (นับตั้งแต่การยื่น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คำขอจนถึงการเปิดใช้อาคาร) รวมถึงติดตั้งน้ำประปานานถึง 113 วัน ทั้งนี้ เป็นผลมาจาก 3 ขั้นตอนที่ใช้ระยะเวลามาก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ได้แก่ ขั้นตอนการขอใบอนุญาตก่อสร้าง ซึ่งใช้ระยะเวลาถึง 45 วัน  ขั้นตอนการแจ้งชื่อผู้ควบคุมงานภายหลังจากได้รับใบอนุญาตก่อสร้าง ใช้ระยะเวลา 30 วัน และขั้นตอนการตรวจสอบและรับรองการใช้อาคารเมื่อก่อสร้างแล้วเสร็จ ใช้เวลา 30 วัน</w:t>
            </w:r>
          </w:p>
        </w:tc>
      </w:tr>
      <w:tr w:rsidR="00094192" w:rsidRPr="00094192" w:rsidTr="0018351F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ขอใช้ไฟฟ้า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ค่าใช้จ่ายในการในการขอติดตั้งไฟฟ้า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ระยะเวลาในการยื่นคำขอติดตั้งไฟฟ้าและเชื่อมต่อไฟฟ้าภายนอกนานถึง 35วัน</w:t>
            </w:r>
          </w:p>
        </w:tc>
      </w:tr>
      <w:tr w:rsidR="00094192" w:rsidRPr="00094192" w:rsidTr="0018351F">
        <w:trPr>
          <w:trHeight w:val="1106"/>
        </w:trPr>
        <w:tc>
          <w:tcPr>
            <w:tcW w:w="1638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จดทะเบียน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ทรัพย์สิน  </w:t>
            </w:r>
          </w:p>
        </w:tc>
        <w:tc>
          <w:tcPr>
            <w:tcW w:w="2610" w:type="dxa"/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ค่าใช้จ่ายในการโอนทรัพย์สิน</w:t>
            </w:r>
          </w:p>
        </w:tc>
        <w:tc>
          <w:tcPr>
            <w:tcW w:w="5220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ค่าธรรมเนียมในการจดทะเบียนทรัพย์สินสูงถึง ร้อยละ 6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ค่าธรรมเนียมในการจดทะเบียน ร้อยละ 2 ภาษีเงินได้นิติบุคคล ร้อยละ 1และภาษีธุรกิจเฉพาะ ร้อยละ 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  <w:tr w:rsidR="00094192" w:rsidRPr="00094192" w:rsidTr="0018351F">
        <w:trPr>
          <w:trHeight w:val="35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ได้รับสินเชื่อ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กฎหมายเกี่ยวกับการใช้สินทรัพย์หมุนเวียนมาเป็นหลักประกัน และระบบการจัดเก็บข้อมูลเครดิต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การวัดผลในด้านนี้ ธนาคารโลกจะวัดใน 2 ดัชนี ซึ่งประเทศไทยยังขาดคะแนนในประเด็น ดังนี้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ด้านความแข็งแกร่งของสิทธิทางกฎหมาย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3คะแนน เต็ม 12 คะแนน) ขาดคะแนน ในเรื่องดังนี้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ขาดการบูร</w:t>
            </w:r>
            <w:proofErr w:type="spellStart"/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หรือรวมกฎหมายที่เกี่ยวข้องกับความปลอดภัยทางการเงินเพื่อบังคับใช้ให้มีความเท่าเทียมต่อสิทธิประโยชน์ที่มีหลักประกันในสินทรัพย์หมุนเวียนที่ยังเหลืออยู่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ไม่อนุญาตให้ธุรกิจใช้หลักประกันที่ไม่ต้องส่งมอบการครอบครองเป็นสินทรัพย์หมุนเวียนเพียงประเภทเดียว เช่น ลูกหนี้การค้า หรือสินค้าคงเหลือ โดยไม่ต้องมีการระบุรายละเอียดของทรัพย์สินที่เป็นหลักประกันนั้น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กฎหมายไม่อนุญาตให้ธุรกิจใช้หลักประกันที่ไม่ต้องส่งมอบการครองครองเป็นทรัพย์สินทั้งหมดของธุรกิจ โดยไม่ต้องมีการระบุรายละเอียดของทรัพย์สินที่เป็นหลักประกันนั้น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สิทธิในหลักประกันไม่ครอบคลุมไปถึงทรัพย์สินที่จัดหาได้ในอนาคต รวมถึงสินค้า และสินค้าทดแทนสินค้าเดิมอื่น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ไม่มีหน่วยงานจดทะเบียนหลักประกันที่เป็นหน่วยงานเดียวกันทั่วประเทศ ตามประเภทของทรัพย์สิน โดยมีการจัดดัชนีตามชื่อของผู้ให้สิทธิในหลักประกัน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(6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มีการแจ้งหลักประกันที่เป็นทรัพย์สินที่เหลืออยู่เพื่อความเท่าเทียมในการจดทะเบียนหลักประกันเพิ่มเติม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(7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หลักทรัพย์ค้ำประกันที่เหลืออยู่ไม่สามารถจดทะเบียน แก้ไขเพิ่มเติม ยกเลิก และสืบค้นผ่านระบบออนไลน์โดยบุคคลที่ 3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(8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ไม่มีการกำหนดสิทธิให้เจ้าหนี้ที่มีหลักประกันไม่</w:t>
            </w:r>
            <w:r w:rsidRPr="0009419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ต้องพักการชำระหนี้ เมื่อศาลมีคำสั่งรับคำร้องขอฟื้นฟูกิจการ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(9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ไม่อนุญาตให้ทั้งสองฝ่ายตกลงให้เจ้าหนี้สามารถบังคับสิทธิในหลักประกันนอกกระบวนการศาลได้และกฎหมายอนุญาตให้เจ้าหนี้ที่มีหลักประกันที่จะขายหลักประกันผ่านการประมูลภาครัฐและภาคเอกชน</w:t>
            </w:r>
          </w:p>
          <w:p w:rsidR="00094192" w:rsidRPr="00094192" w:rsidRDefault="00094192" w:rsidP="0018351F">
            <w:pPr>
              <w:autoSpaceDE w:val="0"/>
              <w:autoSpaceDN w:val="0"/>
              <w:spacing w:after="0" w:line="240" w:lineRule="auto"/>
              <w:ind w:left="288" w:hanging="25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ด้านความลึกของข้อมูลเครดิต (6 คะแนน เต็ม 8 คะแนน)  ขาดคะแนน ในเรื่องดังนี้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ทศไทยยังไม่มีการจัดเก็บและเผยแพร่ข้อมูลผู้ค้าปลีกและข้อมูลจากบริษัทผู้ให้บริการสาธารณูปโภค เนื่องจากขอบเขตของกฎหมายว่าด้วยการประกอบธุรกิจข้อมูลเครดิตในประเทศไทย ได้จำกัดประเภทของสถาบันการเงินที่เป็นสมาชิก ซึ่งผู้ค้าปลีกและบริษัทผู้ให้บริการสาธารณูปโภคไม่ถือเป็นสถาบันการเงินที่จะเป็นสมาชิกอันจะส่งข้อมูลให้บริษัทข้อมูลเครดิตจัดเก็บได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ยังไม่มีการให้บริการคะแนนเครดิตโดยเครดิต</w:t>
            </w:r>
            <w:proofErr w:type="spellStart"/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บู</w:t>
            </w:r>
            <w:proofErr w:type="spellEnd"/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ไม่ว่าของรัฐหรือเอกชนแก่ธนาคารและสถาบันแก่ธนาคารและสถาบันการเงินให้ช่วยในการวิเคราะห์ลูกค้าผู้กู้ได้ดียิ่งขึ้น แต่ปัจจุบันบริษัทข้อมูลเครดิตได้พัฒนาระบบสำหรับการให้บริการคะแนนเครดิตเรียบร้อยแล้วแต่ยังไม่ได้เริ่มให้บริการแก่สถาบันการเงิน เนื่องจากอยู่ระหว่างการพิจารณาออกประกาศกำหนดแนวทางการให้บริการคะแนนเครดิตแก่สถาบันการเงินโดยคณะกรรมการคุ้มครองข้อมูลเครดิต</w:t>
            </w:r>
          </w:p>
        </w:tc>
      </w:tr>
      <w:tr w:rsidR="00094192" w:rsidRPr="00094192" w:rsidTr="0018351F">
        <w:trPr>
          <w:trHeight w:val="126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6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คุ้มครอง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ผู้ลงทุน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สิทธิของผู้ถือหุ้นเสียงข้างน้อยในการทำรายการที่เกี่ยวโยงกัน 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related-party transactions)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และการกำกับดูแลกิจการ (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Corporate Governance)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การวัดผลในด้านนี้ ธนาคารโลกจะวัดใน 6 ดัชนี ได้แก่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ดัชนีการเปิดเผยข้อมูล 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ดัชนีความรับผิดต่อความเสียหายที่เกิดขึ้นโดย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กรรมการบริษัท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ดัชนีความง่ายในการฟ้องร้องของผู้ถือหุ้น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ดัชนีสิทธิของผู้ถือหุ้น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ดัชนีความแข็งแกร่งของโครงสร้างการบริหารจัดการ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บริษัทที่ดี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ดัชนีความโปร่งใสในการบริหารจัดการบริษัท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ซึ่งประเทศไทยยังขาดคะแนนในหลายประเด็น อาทิ 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ดัชนีสิทธิของผู้ถือหุ้น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ยังขาดการดำเนินการในเรื่อง ดังนี้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    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ถือหุ้นของบริษัทมหาชนและบริษัทจำกัดต้องสามารถขอแก้ไขเพิ่มเติมหนังสือบริคณห์สนธิหรือข้อบังคับของบริษัทด้วยคะแนนเสียงมากกว่ากึ่งหนึ่ง (51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กฎหมายไทยกำหนดให้ทั้งกรณีบริษัทมหาชนจำกัดและบริษัทจำกัดต้องใช้มติที่ประชุมผู้ถือหุ้นไม่น้อยกว่าสามในสี่ (75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%)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ผู้ถือหุ้นของบริษัทมหาชนจำกัดและบริษัทจำกัดจำนวน 10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จะต้องสามารถเรียกประชุมวิสามัญได้ แต่กฎหมายไทยกำหนดให้ผู้ถือหุ้นของบริษัทมหาชนจำกัดและบริษัทจำกัดต้องรวมตัวกันให้ได้ 20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จึงจะสามารถเรียกประชุมวิสามัญได้  </w:t>
            </w:r>
          </w:p>
          <w:p w:rsidR="00094192" w:rsidRPr="0018351F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bookmarkStart w:id="0" w:name="_GoBack"/>
            <w:r w:rsidRPr="0018351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ดัชนีความแข็งแกร่งของโครงสร้างการบริหารจัดการบริษัทที่ดี</w:t>
            </w:r>
          </w:p>
          <w:bookmarkEnd w:id="0"/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1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คณะกรรมการของบริษัทมหาชนจำกัดและบริษัทจำกัดต้องมีกรรมการอิสระประกอบอยู่ด้วย แต่ประมวลกฎหมายแพ่งและพาณิชย์ไม่ได้กำหนดให้บริษัทจำกัดจะต้องจัดให้มีกรรมการอิสระ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บริษัทมหาชนจำกัดและบริษัทจำกัดต้องมี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audit committee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แยกต่างหาก แต่ประมวลกฎหมายแพ่งและพาณิชย์ไม่ได้กำหนดให้บริษัทจำกัดจะต้องจัดให้มี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audit committee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ผู้ที่เข้าครอบงำกิจการของบริษัทมหาชนจำกัดและบริษัทจำกัดตั้งแต่ 50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ขึ้นไป จะต้องทำคำเสนอซื้อหุ้นทั้งหมดของบริษัทจากผู้ถือหุ้นเดิม แต่ประมวลกฎหมายแพ่งและพาณิชย์ไม่ได้กำหนดให้ผู้ที่เข้าครอบงำกิจการของบริษัทจำกัดตั้งแต่ 50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ขึ้นไป จะต้องทำคำเสนอซื้อหุ้นทั้งหมดของบริษัทจากผู้ถือหุ้นเดิม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4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ทั้งบริษัทมหาชนจำกัดและบริษัทจำกัดจะถือหุ้นไขว้ระหว่างกันได้ไม่เกิน 10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แต่ประมวลกฎหมายแพ่งและ</w:t>
            </w:r>
            <w:r w:rsidRPr="0009419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พาณิชย์ไม่มีบทบัญญัติจำกัดเรื่องการถือหุ้นไขว้ของบริษัทจำกัด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ดัชนีความโปร่งใสในการบริหารจัดการบริษัท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ยังขาดการดำเนินการในเรื่อง ดังนี้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1) ทั้งบริษัทมหาชนจำกัดและบริษัทจำกัดจะต้องเปิดเผยรายชื่อผู้ถือหุ้นรายใหญ่ (ถือหุ้นตั้งแต่ 10% ขึ้นไป) แต่ประมวลกฎหมายแพ่งและพาณิชย์ไม่ได้กำหนดให้บริษัท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จำกัดจะต้องเปิดเผยข้อมูลดังกล่าว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2) ทั้งบริษัทมหาชนจำกัดและบริษัทจำกัดจะต้องเปิดเผยข้อมูลของกรรมการเกี่ยวกับอำนาจในการบริหารจัดการบริษัทอื่น และข้อมูลพื้นฐานเกี่ยวกับประสบการณ์ทำงานของคณะกรรมการบริษัท แต่ประมวลกฎหมายแพ่งและพาณิชย์ไม่ได้กำหนดให้บริษัทจำกัดต้องเปิดเผยข้อมูลดังกล่าว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3) ทั้งบริษัทมหาชนจำกัดและบริษัทจำกัดจะต้องเปิดเผยค่าตอบแทนรายบุคคลของผู้จัดการ แต่ประมวลกฎหมายแพ่งและพาณิชย์ไม่ได้กำหนดให้บริษัทจำกัดต้องเปิดเผยข้อมูลดังกล่าว</w:t>
            </w:r>
          </w:p>
        </w:tc>
      </w:tr>
      <w:tr w:rsidR="00094192" w:rsidRPr="00094192" w:rsidTr="0018351F">
        <w:trPr>
          <w:trHeight w:val="3392"/>
        </w:trPr>
        <w:tc>
          <w:tcPr>
            <w:tcW w:w="1638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7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ชำระภาษี 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จำนวนประเภทภาษีที่บริษัทเอกชนต้องจ่าย  ระยะเวลาที่ใช้ในการ</w:t>
            </w:r>
          </w:p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ยื่นชำระภาษี  และอัตราภาษีโดยรวมทุกประเภทภาษี       </w:t>
            </w:r>
          </w:p>
        </w:tc>
        <w:tc>
          <w:tcPr>
            <w:tcW w:w="5220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จำนวนครั้งในการชำระภาษี และระยะเวลาในการชำระภาษีสูง (22ครั้งต่อปี และ 264ชั่วโมงต่อปี) ซึ่งเป็นผลมาจากผู้ประกอบการต้องชำระภาษีและค่าธรรมเนียมให้รัฐ หลายประเภท (12 ประเภท  ได้แก่ ภาษีเงินได้นิติบุคคล เงินสมทบประกันสังคม ภาษีธุรกิจเฉพาะ ภาษีโรงเรือนและที่ดิน ภาษีน้ำมัน ภาษีโฆษณา กองทุนเงินทดแทน ภาษีรถยนต์ อากรแสตมป์ ภาษีดอกเบี้ย ภาษีจากการใช้</w:t>
            </w:r>
            <w:r w:rsidRPr="00094192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จ่ายเงินโดยเช็ค ภาษีการโอนทรัพย์สิน และภาษีมูลค่าเพิ่ม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และต่างแยกหน่วยงานในการจัดเก็บ และจำนวนครั้ง  ของการจ่ายค่าธรรมเนียมให้รัฐที่มากที่สุด คือ การจ่ายเงินสมทบประกันสังคมที่มีจำนวน 12 ครั้งต่อปี) </w:t>
            </w:r>
          </w:p>
        </w:tc>
      </w:tr>
      <w:tr w:rsidR="00094192" w:rsidRPr="00094192" w:rsidTr="0018351F">
        <w:trPr>
          <w:trHeight w:val="1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ด้านการค้า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ประเทศ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เอกสารที่ต้องใช้ ระยะเวลา ค่าใช้จ่ายในการนำเข้า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ส่งออกสินค้าทางเรือ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ระยะเวลาในกระบวนการนำเข้า และส่งออก รวมทั้ง ค่าใช้จ่ายโดยรวมในการนำเข้า</w:t>
            </w:r>
            <w:r w:rsidRPr="00094192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>-</w:t>
            </w:r>
            <w:r w:rsidRPr="00094192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ส่งออก ได้แก่ ค่าใช้จ่ายทางศุลกากร</w:t>
            </w:r>
            <w:r w:rsidRPr="0009419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การจัดการ ณ ท่าเรือ ค่าขนส่งภายในประเทศอยู่ในอัตราที่สูง</w:t>
            </w:r>
          </w:p>
        </w:tc>
      </w:tr>
      <w:tr w:rsidR="00094192" w:rsidRPr="00094192" w:rsidTr="0018351F">
        <w:trPr>
          <w:trHeight w:val="1160"/>
        </w:trPr>
        <w:tc>
          <w:tcPr>
            <w:tcW w:w="1638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ด้านการบังคับ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ให้เป็นไปตาม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ข้อตกลง </w:t>
            </w:r>
          </w:p>
        </w:tc>
        <w:tc>
          <w:tcPr>
            <w:tcW w:w="2610" w:type="dxa"/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ขั้นตอน ระยะเวลา ค่าใช้จ่ายในการระงับข้อพิพาททางแพ่ง</w:t>
            </w:r>
          </w:p>
        </w:tc>
        <w:tc>
          <w:tcPr>
            <w:tcW w:w="5220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ระยะเวลาที่กระบวนการบังคับให้เป็นไปตามข้อตกลง  ประกอบด้วย การยื่นคำร้อง การพิจารณาคดี และการบังคับคดี ใช้เวลานานถึง 440 วัน</w:t>
            </w:r>
          </w:p>
        </w:tc>
      </w:tr>
      <w:tr w:rsidR="00094192" w:rsidRPr="00094192" w:rsidTr="0018351F">
        <w:trPr>
          <w:trHeight w:val="683"/>
        </w:trPr>
        <w:tc>
          <w:tcPr>
            <w:tcW w:w="1638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แก้ปัญหา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การล้มละลาย  </w:t>
            </w:r>
          </w:p>
        </w:tc>
        <w:tc>
          <w:tcPr>
            <w:tcW w:w="2610" w:type="dxa"/>
          </w:tcPr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 ค่าใช้จ่าย และอัตราเงินทีได้คืน</w:t>
            </w:r>
          </w:p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ในคดีล้มละลาย </w:t>
            </w:r>
          </w:p>
          <w:p w:rsidR="00094192" w:rsidRPr="00094192" w:rsidRDefault="00094192" w:rsidP="00094192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และความแข็งแกร่งของกรอบการทำงานในกระบวนการล้มละลาย  </w:t>
            </w:r>
          </w:p>
        </w:tc>
        <w:tc>
          <w:tcPr>
            <w:tcW w:w="5220" w:type="dxa"/>
          </w:tcPr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ระยะเวลาที่ใช้ในการดำเนินกระบวนการล้มละลาย (</w:t>
            </w:r>
            <w:r w:rsidRPr="00094192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 xml:space="preserve">รวบรวม จำหน่าย และแบ่งทรัพย์สินให้แก่เจ้าหนี้) นานถึง  </w:t>
            </w:r>
            <w:r w:rsidRPr="00094192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2ปี 7เดือน และอัตราที่เจ้าหนี้จะได้รับชำระเงินคืนต่ำ (ร้อยละ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42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อีกทั้งในปี ค.ศ. 2015 ธนาคารโลกได้กำหนดตัวชี้วัดเพิ่มเติมในเรื่องความแข็งแกร่งของกรอบการทำงานในกระบวนการล้มละลาย ซึ่งวัด 4 มิติ คือ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1) การเริ่มต้นกระบวนการล้มละลาย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2) วิธีการบริหารทรัพย์สินของลูกหนี้ 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3) กระบวนการอนุมัติสำหรับการปรับโครงสร้างหนี้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4) สิทธิของเจ้าหนี้ในการเข้ามามีส่วนร่วมในกระบวนการ</w:t>
            </w:r>
          </w:p>
          <w:p w:rsidR="00094192" w:rsidRPr="00094192" w:rsidRDefault="00094192" w:rsidP="00094192">
            <w:pPr>
              <w:autoSpaceDE w:val="0"/>
              <w:autoSpaceDN w:val="0"/>
              <w:spacing w:after="0" w:line="240" w:lineRule="auto"/>
              <w:ind w:firstLine="3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941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ล้มละลาย </w:t>
            </w:r>
          </w:p>
        </w:tc>
      </w:tr>
    </w:tbl>
    <w:p w:rsidR="00094192" w:rsidRDefault="00094192" w:rsidP="0009419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94192" w:rsidRPr="00D14905" w:rsidRDefault="0018351F" w:rsidP="00094192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color w:val="FFFFFF"/>
          <w:sz w:val="32"/>
          <w:szCs w:val="32"/>
        </w:rPr>
        <w:pict>
          <v:rect id="Rectangle 18" o:spid="_x0000_s1027" style="position:absolute;left:0;text-align:left;margin-left:-5.4pt;margin-top:14.25pt;width:472.5pt;height:44.25pt;z-index:-251616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</v:rect>
        </w:pict>
      </w:r>
    </w:p>
    <w:p w:rsidR="00307B5C" w:rsidRDefault="00094192" w:rsidP="00094192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D14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711F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มติคณะรัฐมนตรี เมื่อวันที่ 9 ธันวาคม 2557 เรื่อง รายง</w:t>
      </w:r>
      <w:r w:rsidR="00307B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านผลการจัดอันดับความยาก-ง่า</w:t>
      </w:r>
      <w:r w:rsidR="00307B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ในการ</w:t>
      </w:r>
    </w:p>
    <w:p w:rsidR="00094192" w:rsidRDefault="00094192" w:rsidP="00094192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ประกอบธุรกิจของธนาคารโลก (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Doing Business </w:t>
      </w:r>
      <w:r w:rsidRPr="000941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2015)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094192" w:rsidRDefault="00094192" w:rsidP="00094192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94192" w:rsidRDefault="00094192" w:rsidP="00094192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941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941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ตามที่ธนาคารโลกได้จัดทำรายงานผลการวิจัย เรื่อง </w:t>
      </w:r>
      <w:r w:rsidRPr="00094192">
        <w:rPr>
          <w:rFonts w:ascii="TH SarabunPSK" w:eastAsia="Times New Roman" w:hAnsi="TH SarabunPSK" w:cs="TH SarabunPSK"/>
          <w:sz w:val="32"/>
          <w:szCs w:val="32"/>
        </w:rPr>
        <w:t xml:space="preserve">Doing Business </w:t>
      </w:r>
      <w:r w:rsidRPr="00094192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เพื่อจัดอันดับความยาก-ง่ายในการเข้าไปประกอบธุรกิจในประเทศต่าง ๆ ทั่วโลก ซึ่งประเทศไทยได้รับการจัดอันดับในรายงานดังกล่าวมาตั้งแต่ ปี พ.ศ. 2548 ต่อเนื่องถึงปัจจุบัน และผลการจัดอันดับล่าสุดในรายงาน </w:t>
      </w:r>
      <w:r w:rsidRPr="00094192">
        <w:rPr>
          <w:rFonts w:ascii="TH SarabunPSK" w:eastAsia="Times New Roman" w:hAnsi="TH SarabunPSK" w:cs="TH SarabunPSK"/>
          <w:sz w:val="32"/>
          <w:szCs w:val="32"/>
        </w:rPr>
        <w:t xml:space="preserve">Doing Business </w:t>
      </w:r>
      <w:r w:rsidRPr="00094192">
        <w:rPr>
          <w:rFonts w:ascii="TH SarabunPSK" w:eastAsia="Times New Roman" w:hAnsi="TH SarabunPSK" w:cs="TH SarabunPSK"/>
          <w:sz w:val="32"/>
          <w:szCs w:val="32"/>
          <w:cs/>
        </w:rPr>
        <w:t xml:space="preserve">2015 ประเทศไทยได้รับการจัดให้อยู่ในอันดับที่ 26 จาก 189 ประเทศ โดยสำนักงาน </w:t>
      </w:r>
      <w:proofErr w:type="spellStart"/>
      <w:r w:rsidRPr="00094192">
        <w:rPr>
          <w:rFonts w:ascii="TH SarabunPSK" w:eastAsia="Times New Roman" w:hAnsi="TH SarabunPSK" w:cs="TH SarabunPSK"/>
          <w:sz w:val="32"/>
          <w:szCs w:val="32"/>
          <w:cs/>
        </w:rPr>
        <w:t>ก.พ.ร</w:t>
      </w:r>
      <w:proofErr w:type="spellEnd"/>
      <w:r w:rsidRPr="00094192">
        <w:rPr>
          <w:rFonts w:ascii="TH SarabunPSK" w:eastAsia="Times New Roman" w:hAnsi="TH SarabunPSK" w:cs="TH SarabunPSK"/>
          <w:sz w:val="32"/>
          <w:szCs w:val="32"/>
          <w:cs/>
        </w:rPr>
        <w:t>. ได้รายงานผลการจัดอันดับดังกล่าวและข้อเสนอแนวทางการพัฒนาประสิทธิภาพการบริการของหน่วยงานภาครัฐเพื่อให้ผลการจัดอันดับฯ ของประเทศไทยดีขึ้นต่อคณะรัฐมนตรีเพื่อพิจารณา ซึ่งคณะรัฐมนตรีในการประชุมเมื่อวันที่ 9 ธันวาคม 2557 ได้มีมติรับทราบผลการจัดอันดับและให้หน่วยงานที่รับผิดชอบดำเนินการตามข้อเสนอแนวทางการดำเนินการพัฒนาประสิทธิภาพการบริการของหน่วยงานภาครัฐให้เป็นผลสำเร็จ รายละเอียดตามสิ่งที่ส่งมาด้วย 1</w:t>
      </w:r>
    </w:p>
    <w:p w:rsidR="00094192" w:rsidRPr="000D366B" w:rsidRDefault="00094192" w:rsidP="00094192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412"/>
        <w:gridCol w:w="2430"/>
        <w:gridCol w:w="2790"/>
      </w:tblGrid>
      <w:tr w:rsidR="00094192" w:rsidRPr="00C7440C" w:rsidTr="0018351F">
        <w:trPr>
          <w:tblHeader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094192" w:rsidRPr="00C7440C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094192" w:rsidRPr="00602609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0260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มาตรการที่ดำเนินการ</w:t>
            </w:r>
          </w:p>
          <w:p w:rsidR="00094192" w:rsidRPr="00C7440C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60260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ได้ทันที </w:t>
            </w: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เดือน)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094192" w:rsidRPr="00602609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  <w:r w:rsidRPr="0060260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094192" w:rsidRPr="00C7440C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60260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ในระยะต่อไป </w:t>
            </w:r>
            <w:r w:rsidRPr="00C7440C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เดือน)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094192" w:rsidRPr="00602609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  <w:r w:rsidRPr="0060260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094192" w:rsidRPr="00C7440C" w:rsidRDefault="00094192" w:rsidP="0018351F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60260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 xml:space="preserve">ให้ยั่งยืน </w:t>
            </w:r>
            <w:r w:rsidRPr="00C7440C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Pr="00C7440C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เดือน)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ด้านการเริ่มต้น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ธุรกิจ</w:t>
            </w:r>
          </w:p>
        </w:tc>
        <w:tc>
          <w:tcPr>
            <w:tcW w:w="2412" w:type="dxa"/>
            <w:shd w:val="clear" w:color="auto" w:fill="auto"/>
          </w:tcPr>
          <w:p w:rsidR="00094192" w:rsidRPr="0038257D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ลดระยะเวลาการอนุมัติข้อบังคับการทำงาน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21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วัน เหลือ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18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</w:t>
            </w:r>
            <w:r w:rsidRPr="00CF6693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กรมสวัสดิการและคุ้มครอง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แรงงาน)</w:t>
            </w:r>
          </w:p>
        </w:tc>
        <w:tc>
          <w:tcPr>
            <w:tcW w:w="2430" w:type="dxa"/>
            <w:shd w:val="clear" w:color="auto" w:fill="auto"/>
          </w:tcPr>
          <w:p w:rsidR="00094192" w:rsidRPr="0038257D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พัฒนาการจดทะเบียนธุรกิจผ่านระบบออนไลน์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กรมพัฒนาธุรกิจการค้า)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ขออนุญาต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ก่อสร้าง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0B14C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ลดระยะเวลาการ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ขออนุญาตก่อสร้างอาคาร </w:t>
            </w:r>
            <w:r w:rsidRPr="00ED77B8">
              <w:rPr>
                <w:rFonts w:ascii="TH SarabunPSK" w:eastAsiaTheme="minorEastAsia" w:hAnsi="TH SarabunPSK" w:cs="TH SarabunPSK" w:hint="cs"/>
                <w:spacing w:val="-8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eastAsiaTheme="minorEastAsia" w:hAnsi="TH SarabunPSK" w:cs="TH SarabunPSK"/>
                <w:spacing w:val="-8"/>
                <w:sz w:val="32"/>
                <w:szCs w:val="32"/>
                <w:cs/>
              </w:rPr>
              <w:t>113</w:t>
            </w:r>
            <w:r w:rsidRPr="00ED77B8">
              <w:rPr>
                <w:rFonts w:ascii="TH SarabunPSK" w:eastAsiaTheme="minorEastAsia" w:hAnsi="TH SarabunPSK" w:cs="TH SarabunPSK" w:hint="cs"/>
                <w:spacing w:val="-8"/>
                <w:sz w:val="32"/>
                <w:szCs w:val="32"/>
                <w:cs/>
              </w:rPr>
              <w:t xml:space="preserve"> วัน เหลือ </w:t>
            </w:r>
            <w:r>
              <w:rPr>
                <w:rFonts w:ascii="TH SarabunPSK" w:eastAsiaTheme="minorEastAsia" w:hAnsi="TH SarabunPSK" w:cs="TH SarabunPSK"/>
                <w:spacing w:val="-8"/>
                <w:sz w:val="32"/>
                <w:szCs w:val="32"/>
                <w:cs/>
              </w:rPr>
              <w:t>83</w:t>
            </w:r>
            <w:r w:rsidRPr="00ED77B8">
              <w:rPr>
                <w:rFonts w:ascii="TH SarabunPSK" w:eastAsiaTheme="minorEastAsia" w:hAnsi="TH SarabunPSK" w:cs="TH SarabunPSK" w:hint="cs"/>
                <w:spacing w:val="-8"/>
                <w:sz w:val="32"/>
                <w:szCs w:val="32"/>
                <w:cs/>
              </w:rPr>
              <w:t xml:space="preserve"> วัน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กรุงเทพมหานคร)</w:t>
            </w:r>
          </w:p>
        </w:tc>
        <w:tc>
          <w:tcPr>
            <w:tcW w:w="243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038F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ลดระยะเวลาการ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ติดตั้งประปาขนาดมาตรวัดน้ำ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038F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 w:rsidRPr="00E038F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นิ้ว จาก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วัน เหลือ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วัน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</w:p>
          <w:p w:rsidR="00094192" w:rsidRPr="00E038F9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การประปานครหลวง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ปรับปรุงกฎหมาย กฎ ระเบียบในการก่อสร้างอาคารเช่น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พระราชบัญญัติควบคุมอาคาร พ.ศ.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2522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ให้มี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ความชัดเจนเกี่ยวกับการ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คุ้มครองประชาชนจากการก่อสร้างที่ผิดพลาด 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ปรับปรุงกฎหมายให้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ปรับตัวให้ทันกับการเปลี่ยนแปลงทางเศรษฐกิจและเทคโนโลยี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</w:t>
            </w:r>
            <w:proofErr w:type="spellStart"/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โยธาธิ</w:t>
            </w:r>
            <w:proofErr w:type="spellEnd"/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การและผังเมือง)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3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ด้านการขอใช้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ไฟฟ้า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ลดระยะเวลาในการรับ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คำร้องขอติดตั้งไฟฟ้าและ</w:t>
            </w:r>
            <w:r w:rsidRPr="00CF6693">
              <w:rPr>
                <w:rFonts w:ascii="TH SarabunPSK" w:eastAsiaTheme="minorEastAsia" w:hAnsi="TH SarabunPSK" w:cs="TH SarabunPSK"/>
                <w:spacing w:val="-8"/>
                <w:sz w:val="32"/>
                <w:szCs w:val="32"/>
                <w:cs/>
              </w:rPr>
              <w:t>การเชื่อมต่อไฟฟ้าภายนอก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35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วัน เหลือ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32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การไฟฟ้านครหลวง)</w:t>
            </w:r>
          </w:p>
        </w:tc>
        <w:tc>
          <w:tcPr>
            <w:tcW w:w="2790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ศึกษาและ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พัฒนาระบบที่สร้างความน่าเชื่อถือของการจ่ายไฟฟ้าเช่น ระยะเวล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า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ที่ไฟดับ ความถี่ที่เกิดไฟฟ้าดับ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การไฟฟ้านครหลวง)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4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จดทะเบียน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ทรัพย์สิน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ปรับปรุงระบบคุณภาพ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E3EE4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การจัดการที่ดิน</w:t>
            </w:r>
            <w:r w:rsidRPr="008E3EE4">
              <w:rPr>
                <w:rFonts w:ascii="TH SarabunPSK" w:eastAsiaTheme="minorEastAsia" w:hAnsi="TH SarabunPSK" w:cs="TH SarabunPSK" w:hint="cs"/>
                <w:spacing w:val="-6"/>
                <w:sz w:val="32"/>
                <w:szCs w:val="32"/>
                <w:cs/>
              </w:rPr>
              <w:t xml:space="preserve"> เช่น </w:t>
            </w:r>
            <w:r w:rsidRPr="008E3EE4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ความ</w:t>
            </w:r>
            <w:r w:rsidRPr="008E3EE4">
              <w:rPr>
                <w:rFonts w:ascii="TH SarabunPSK" w:eastAsiaTheme="minorEastAsia" w:hAnsi="TH SarabunPSK" w:cs="TH SarabunPSK"/>
                <w:spacing w:val="-16"/>
                <w:sz w:val="32"/>
                <w:szCs w:val="32"/>
                <w:cs/>
              </w:rPr>
              <w:t>น่าเชื่อถือของข้อมูลในเอกสาร</w:t>
            </w:r>
            <w:r w:rsidRPr="008E3EE4">
              <w:rPr>
                <w:rFonts w:ascii="TH SarabunPSK" w:eastAsiaTheme="minorEastAsia" w:hAnsi="TH SarabunPSK" w:cs="TH SarabunPSK"/>
                <w:spacing w:val="-8"/>
                <w:sz w:val="32"/>
                <w:szCs w:val="32"/>
                <w:cs/>
              </w:rPr>
              <w:t>ที่ดิน การเปิดเผยข้อมูลเกี่ยวกับ</w:t>
            </w:r>
            <w:r w:rsidRPr="00ED77B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ที่ดินต่อสาธารณะ</w:t>
            </w:r>
            <w:r w:rsidRPr="00865C3E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 xml:space="preserve">  ความครอบคลุม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ของระบบ</w:t>
            </w:r>
            <w:r w:rsidRPr="008E3EE4">
              <w:rPr>
                <w:rFonts w:ascii="TH SarabunPSK" w:eastAsiaTheme="minorEastAsia" w:hAnsi="TH SarabunPSK" w:cs="TH SarabunPSK"/>
                <w:spacing w:val="-12"/>
                <w:sz w:val="32"/>
                <w:szCs w:val="32"/>
                <w:cs/>
              </w:rPr>
              <w:t>แผนที่ที่ดินเพื่อคุ้มครองสิทธิ</w:t>
            </w:r>
            <w:r w:rsidRPr="008E3EE4"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  <w:cs/>
              </w:rPr>
              <w:t>ในทรัพย์สินวิธีการแก้ปัญหา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ข้อพิพาทในที่ดิน 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เป็นต้น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F1394F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>หน่วยงานที่รับผิดชอบ</w:t>
            </w:r>
            <w:r w:rsidRPr="00F1394F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>: กรมที่ดิน)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ศึกษาความเป็นไปได้ในการ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ลดค่าธรรมเนียมการ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จดทะเบียนทรัพย์สิน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พัฒนา</w:t>
            </w:r>
            <w:r w:rsidRPr="00865C3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ระบบแผนที่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ที่ดินให้</w:t>
            </w:r>
          </w:p>
          <w:p w:rsidR="00094192" w:rsidRPr="00865C3E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6"/>
                <w:sz w:val="32"/>
                <w:szCs w:val="32"/>
              </w:rPr>
            </w:pPr>
            <w:r w:rsidRPr="00865C3E">
              <w:rPr>
                <w:rFonts w:ascii="TH SarabunPSK" w:eastAsiaTheme="minorEastAsia" w:hAnsi="TH SarabunPSK" w:cs="TH SarabunPSK" w:hint="cs"/>
                <w:spacing w:val="-6"/>
                <w:sz w:val="32"/>
                <w:szCs w:val="32"/>
                <w:cs/>
              </w:rPr>
              <w:t>เป็น</w:t>
            </w:r>
            <w:r w:rsidRPr="00865C3E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 xml:space="preserve">ระบบเดียวกันทั่วประเทศ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กรมที่ดิน)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ด้านการได้รับ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สินเชื่อ</w:t>
            </w:r>
          </w:p>
        </w:tc>
        <w:tc>
          <w:tcPr>
            <w:tcW w:w="2412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เร่งรัดพิจารณา</w:t>
            </w:r>
            <w:r w:rsidRPr="00B10DE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ออก</w:t>
            </w:r>
          </w:p>
          <w:p w:rsidR="00094192" w:rsidRPr="00B10DEE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B10DE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ประกาศกำหนดแนวทางการให้บริการคะแนนเครดิตแก่สถาบันการเงินโดยคณะกรรมการคุ้มครองข้อมูลเครดิต </w:t>
            </w:r>
          </w:p>
          <w:p w:rsidR="00094192" w:rsidRPr="00F1394F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F1394F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F1394F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ธนาคารแห่งประเทศไทย</w:t>
            </w:r>
            <w:r w:rsidRPr="00F1394F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/</w:t>
            </w:r>
            <w:r w:rsidRPr="00F1394F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บริษัทข้อมูลเครดิตแห่งชาติ</w:t>
            </w:r>
            <w:r w:rsidRPr="00F1394F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จำกัด</w:t>
            </w:r>
            <w:r w:rsidRPr="00F1394F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ออกประกาศกำหนดให้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ผู้ค้าปลีกและบริษัทผู้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ให้บริการสาธารณูปโภค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เป็นสถาบันการเงินตาม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กฎหมายว่าด้วยการ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ประกอบข้อมูลเครดิต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เพื่อให้จัดเก็บและ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เผยแพร่ข้อมูลผู้ค้าปลีก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และข้อมูลจากบริษัทผู้</w:t>
            </w:r>
          </w:p>
          <w:p w:rsidR="00094192" w:rsidRPr="00F1394F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6"/>
                <w:sz w:val="32"/>
                <w:szCs w:val="32"/>
              </w:rPr>
            </w:pPr>
            <w:r w:rsidRPr="00F1394F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ให้บริการสาธารณูปโภคได้</w:t>
            </w:r>
          </w:p>
          <w:p w:rsidR="00094192" w:rsidRPr="00F1394F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1394F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โดยเริ่มจากผู้ให้บริการ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F1394F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lastRenderedPageBreak/>
              <w:t xml:space="preserve">  โทรศัพท์มือถือ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เป็น</w:t>
            </w:r>
          </w:p>
          <w:p w:rsidR="00094192" w:rsidRPr="00F1394F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อันดับแรกก่อน</w:t>
            </w:r>
          </w:p>
          <w:p w:rsidR="00094192" w:rsidRPr="00CF6693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(หน่วยงานที่รับผิดชอบ: ธนาคารแห่งประเทศไทย/บริษัทข้อมูลเครดิตแห่งชาติ จำกัด)</w:t>
            </w: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เร่งรัด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การออกพระราชบัญญัติ</w:t>
            </w:r>
            <w:r w:rsidRPr="00F1394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หลักประกันทางธุรกิจ </w:t>
            </w:r>
            <w:proofErr w:type="spellStart"/>
            <w:r w:rsidRPr="00F1394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F1394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......</w:t>
            </w:r>
            <w:r w:rsidRPr="0077684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เพื่อสร้างระบบการบังคับหลักประกันที่มีประสิทธิภาพและเพื่อประโยชน์ในการขอและให้สินเชื่อ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สำนักงานเศรษฐกิจการคลัง)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6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คุ้มครอง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ผู้ลงทุน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แก้ไขกฎหมายที่เกี่ยวข้องเพื่อเพิ่มความแข็งแกร่งใน</w:t>
            </w:r>
            <w:r w:rsidRPr="00865C3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สิทธิของผู้ถือหุ้น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อาทิ ประมวลกฎหมายแพ่งและพาณิชย์  พระราชบัญญัติ บริษัทมหาชน</w:t>
            </w:r>
            <w:r w:rsidRPr="005A1745">
              <w:rPr>
                <w:rFonts w:ascii="TH SarabunPSK" w:eastAsiaTheme="minorEastAsia" w:hAnsi="TH SarabunPSK" w:cs="TH SarabunPSK" w:hint="cs"/>
                <w:spacing w:val="-12"/>
                <w:sz w:val="32"/>
                <w:szCs w:val="32"/>
                <w:cs/>
              </w:rPr>
              <w:t xml:space="preserve">จำกัด พ.ศ. </w:t>
            </w:r>
            <w:r>
              <w:rPr>
                <w:rFonts w:ascii="TH SarabunPSK" w:eastAsiaTheme="minorEastAsia" w:hAnsi="TH SarabunPSK" w:cs="TH SarabunPSK"/>
                <w:spacing w:val="-12"/>
                <w:sz w:val="32"/>
                <w:szCs w:val="32"/>
                <w:cs/>
              </w:rPr>
              <w:t>2535</w:t>
            </w:r>
            <w:r w:rsidRPr="005A1745">
              <w:rPr>
                <w:rFonts w:ascii="TH SarabunPSK" w:eastAsiaTheme="minorEastAsia" w:hAnsi="TH SarabunPSK" w:cs="TH SarabunPSK" w:hint="cs"/>
                <w:spacing w:val="-12"/>
                <w:sz w:val="32"/>
                <w:szCs w:val="32"/>
                <w:cs/>
              </w:rPr>
              <w:t>ในประเด็นดังนี้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 w:rsidRPr="00B01CB5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ให้ผู้ถือหุ้นสามารถขอตรวจสอบเอกสารเกี่ยวกับ</w:t>
            </w:r>
            <w:r w:rsidRPr="00B01CB5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ธุรกรรมการซื้อขายของบริษัทได้</w:t>
            </w:r>
          </w:p>
          <w:p w:rsidR="00094192" w:rsidRPr="00865C3E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 w:rsidRPr="00B01CB5">
              <w:rPr>
                <w:rFonts w:ascii="TH SarabunPSK" w:eastAsiaTheme="minorEastAsia" w:hAnsi="TH SarabunPSK" w:cs="TH SarabunPSK"/>
                <w:spacing w:val="-10"/>
                <w:sz w:val="32"/>
                <w:szCs w:val="32"/>
                <w:cs/>
              </w:rPr>
              <w:t>ให้สิทธิผู้ถือหุ้นไม่น้อยกว่า</w:t>
            </w:r>
            <w:r w:rsidRPr="00865C3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10</w:t>
            </w:r>
            <w:r w:rsidRPr="00865C3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สามารถขอให้แต่งตั้งผู้ตรวจสอบเพื่อทำการ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65C3E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ตรวจสอบกิจการของบริษัทได้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   -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ผู้ถือหุ้น</w:t>
            </w:r>
            <w:r w:rsidRPr="00B01CB5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สามารถขอแก้ไขเพิ่มเติมหนังสือบริคณห์สนธิหรือข้อบังคับของบริษัทด้วยคะแนนเสียงมากกว่ากึ่งหนึ่ง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   - </w:t>
            </w:r>
            <w:r w:rsidRPr="00B01CB5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ผู้ถือหุ้นจำนวน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10</w:t>
            </w:r>
            <w:r w:rsidRPr="00B01CB5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% </w:t>
            </w:r>
            <w:r w:rsidRPr="00B01CB5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สามารถเรียกประชุมวิสามัญได้</w:t>
            </w:r>
          </w:p>
          <w:p w:rsidR="00094192" w:rsidRPr="00B01CB5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ศึกษาความเป็นไปได้ในการแก้ไขประมวลกฎหมายแพ่งและพาณิชย์เพื่อสร้างความ</w:t>
            </w:r>
            <w:r w:rsidRPr="00B01CB5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แข็งแกร่งของโครงสร้างการบริหารจัดการบริษัทที่ดี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และ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B01CB5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ความโปร่งใสในการบริหารจัดการบริษัท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ในประเด็นดังนี้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กำหนดให้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คณะกรรมการของ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บริษัทจำกัด</w:t>
            </w:r>
            <w:r w:rsidRPr="00287264"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  <w:cs/>
              </w:rPr>
              <w:t>จะต้องจัดให้มีกรรมการอิสระ</w:t>
            </w:r>
            <w:r>
              <w:rPr>
                <w:rFonts w:ascii="TH SarabunPSK" w:eastAsiaTheme="minorEastAsia" w:hAnsi="TH SarabunPSK" w:cs="TH SarabunPSK" w:hint="cs"/>
                <w:spacing w:val="-14"/>
                <w:sz w:val="32"/>
                <w:szCs w:val="32"/>
                <w:cs/>
              </w:rPr>
              <w:t>ประกอบอยู่ด้วย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spacing w:val="-14"/>
                <w:sz w:val="32"/>
                <w:szCs w:val="32"/>
                <w:cs/>
              </w:rPr>
              <w:t>กำหนดให้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บริษัทจำกัดต้องมี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คณะกรรมการตรวจสอบ (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Audit C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</w:rPr>
              <w:t>ommittee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)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กำหนดให้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ผู้ที่เข้าครอบงำกิจการของบริษัทมหาชนจำกัดและบริษัทจำกัดตั้งแต่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50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% 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ขึ้นไป จะต้องทำคำเสนอซื้อหุ้น</w:t>
            </w:r>
            <w:r w:rsidRPr="00287264"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  <w:cs/>
              </w:rPr>
              <w:t>ทั้งหมดของบริษัทจากผู้ถือหุ้นเดิม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87264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 w:rsidRPr="00287264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กำหนดบทบัญญัติในการ</w:t>
            </w:r>
            <w:r w:rsidRPr="00CF6693">
              <w:rPr>
                <w:rFonts w:ascii="TH SarabunPSK" w:eastAsiaTheme="minorEastAsia" w:hAnsi="TH SarabunPSK" w:cs="TH SarabunPSK"/>
                <w:spacing w:val="-26"/>
                <w:sz w:val="32"/>
                <w:szCs w:val="32"/>
                <w:cs/>
              </w:rPr>
              <w:t xml:space="preserve">ถือหุ้นไขว้ระหว่างกันได้ไม่เกิน </w:t>
            </w:r>
            <w:r>
              <w:rPr>
                <w:rFonts w:ascii="TH SarabunPSK" w:eastAsiaTheme="minorEastAsia" w:hAnsi="TH SarabunPSK" w:cs="TH SarabunPSK"/>
                <w:spacing w:val="-26"/>
                <w:sz w:val="32"/>
                <w:szCs w:val="32"/>
                <w:cs/>
              </w:rPr>
              <w:t>10</w:t>
            </w:r>
            <w:r w:rsidRPr="00CF6693">
              <w:rPr>
                <w:rFonts w:ascii="TH SarabunPSK" w:eastAsiaTheme="minorEastAsia" w:hAnsi="TH SarabunPSK" w:cs="TH SarabunPSK"/>
                <w:spacing w:val="-26"/>
                <w:sz w:val="32"/>
                <w:szCs w:val="32"/>
              </w:rPr>
              <w:t>%</w:t>
            </w:r>
          </w:p>
          <w:p w:rsidR="00094192" w:rsidRPr="008E3EE4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กำหนดให้บริษัทจำกัด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จะต้องเปิดเผยรายชื่อผู้ถือหุ้น</w:t>
            </w:r>
            <w:r w:rsidRPr="008E3EE4">
              <w:rPr>
                <w:rFonts w:ascii="TH SarabunPSK" w:eastAsiaTheme="minorEastAsia" w:hAnsi="TH SarabunPSK" w:cs="TH SarabunPSK"/>
                <w:spacing w:val="-20"/>
                <w:sz w:val="32"/>
                <w:szCs w:val="32"/>
                <w:cs/>
              </w:rPr>
              <w:t xml:space="preserve">รายใหญ่ (ถือหุ้นตั้งแต่ </w:t>
            </w:r>
            <w:r>
              <w:rPr>
                <w:rFonts w:ascii="TH SarabunPSK" w:eastAsiaTheme="minorEastAsia" w:hAnsi="TH SarabunPSK" w:cs="TH SarabunPSK"/>
                <w:spacing w:val="-20"/>
                <w:sz w:val="32"/>
                <w:szCs w:val="32"/>
                <w:cs/>
              </w:rPr>
              <w:t>10</w:t>
            </w:r>
            <w:r w:rsidRPr="008E3EE4">
              <w:rPr>
                <w:rFonts w:ascii="TH SarabunPSK" w:eastAsiaTheme="minorEastAsia" w:hAnsi="TH SarabunPSK" w:cs="TH SarabunPSK"/>
                <w:spacing w:val="-20"/>
                <w:sz w:val="32"/>
                <w:szCs w:val="32"/>
              </w:rPr>
              <w:t xml:space="preserve">% </w:t>
            </w:r>
            <w:r w:rsidRPr="008E3EE4">
              <w:rPr>
                <w:rFonts w:ascii="TH SarabunPSK" w:eastAsiaTheme="minorEastAsia" w:hAnsi="TH SarabunPSK" w:cs="TH SarabunPSK"/>
                <w:spacing w:val="-20"/>
                <w:sz w:val="32"/>
                <w:szCs w:val="32"/>
                <w:cs/>
              </w:rPr>
              <w:t>ขึ้นไป)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กำหนดให้บริษัทจำกัด</w:t>
            </w:r>
            <w:r w:rsidRPr="0028726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เปิดเผยข้อมูลของกรรมการเกี่ยวกับอำนาจในการบริหารจัดการบริษัทอื่น และข้อมูลพื้นฐานเกี่ยวกับประสบการณ์</w:t>
            </w:r>
            <w:r w:rsidRPr="00287264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ทำงานของคณะกรรมการบริษัท</w:t>
            </w:r>
          </w:p>
          <w:p w:rsidR="00094192" w:rsidRPr="00287264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pacing w:val="-6"/>
                <w:sz w:val="32"/>
                <w:szCs w:val="32"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spacing w:val="-6"/>
                <w:sz w:val="32"/>
                <w:szCs w:val="32"/>
                <w:cs/>
              </w:rPr>
              <w:t>กำหนดให้</w:t>
            </w:r>
            <w:r w:rsidRPr="00287264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บริษัทจำกัดจะต้องเปิดเผยค่าตอบแทนรายบุคคลของผู้จัดการ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สำนักงาน กลต./กรมพัฒนาธุรกิจการค้า)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7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ชำระภาษี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กำหนดมาตรการจูงใจให้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นายจ้างยื่นเงินสมทบประกันสังคมผ่านระบบ</w:t>
            </w:r>
            <w:r w:rsidRPr="00AA4F41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ออนไลน์</w:t>
            </w:r>
            <w:r w:rsidRPr="00AA4F41">
              <w:rPr>
                <w:rFonts w:ascii="TH SarabunPSK" w:eastAsiaTheme="minorEastAsia" w:hAnsi="TH SarabunPSK" w:cs="TH SarabunPSK" w:hint="cs"/>
                <w:spacing w:val="-6"/>
                <w:sz w:val="32"/>
                <w:szCs w:val="32"/>
                <w:cs/>
              </w:rPr>
              <w:t xml:space="preserve">มากกว่าร้อยละ </w:t>
            </w:r>
            <w:r>
              <w:rPr>
                <w:rFonts w:ascii="TH SarabunPSK" w:eastAsiaTheme="minorEastAsia" w:hAnsi="TH SarabunPSK" w:cs="TH SarabunPSK"/>
                <w:spacing w:val="-6"/>
                <w:sz w:val="32"/>
                <w:szCs w:val="32"/>
                <w:cs/>
              </w:rPr>
              <w:t>50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สำนักงานประกันสังคม)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ปรับแบบฟอร์มหรือ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ลดจำนวนเอกสารที่ต้องใช้ในการชำระภาษีเพื่อลดระยะเวลาในการเตรียมเอกสารของผู้ประกอบการ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 กรมสรรพากร/สำนักงาน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lastRenderedPageBreak/>
              <w:t>ประกันสังคม)</w:t>
            </w:r>
          </w:p>
        </w:tc>
        <w:tc>
          <w:tcPr>
            <w:tcW w:w="2790" w:type="dxa"/>
            <w:shd w:val="clear" w:color="auto" w:fill="auto"/>
          </w:tcPr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1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ปรับปรุงกระบวนการ</w:t>
            </w:r>
          </w:p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เตรียมการก่อนการยื่นภาษี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(</w:t>
            </w:r>
            <w:r w:rsidRPr="002C1E56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 xml:space="preserve">หน่วยงานที่รับผิดชอบ 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Pr="002C1E56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ก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รมสรรพากร/สำนักงานประกันสังคม)ประกันสังคม)</w:t>
            </w:r>
          </w:p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พัฒนากระบวนการหลังการ</w:t>
            </w:r>
          </w:p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ยื่นภาษี </w:t>
            </w:r>
          </w:p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lastRenderedPageBreak/>
              <w:t>(หน่วยงาน</w:t>
            </w:r>
            <w:r w:rsidRPr="002C1E56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ที่รับผิดชอบ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 :</w:t>
            </w:r>
            <w:r w:rsidRPr="002C1E56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ก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รมสรรพากร/สำนักงานประกันสังคม)</w:t>
            </w:r>
          </w:p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 w:rsidRPr="002C1E56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ปรับปรุงระบบการ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รายการงบการ</w:t>
            </w:r>
            <w:r w:rsidRPr="002C1E56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เงินระหว่างกระทรวงการคลังและกระทรวงพาณิชย์ให้เป็นระบบ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เดียวกัน </w:t>
            </w:r>
            <w:r w:rsidRPr="002C1E56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เพื่อลด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เอกสารประกอบ</w:t>
            </w:r>
            <w:r w:rsidRPr="002C1E56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ของผู้ประกอบการในการ</w:t>
            </w:r>
            <w:r w:rsidRPr="002C1E56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ชำระภาษี  </w:t>
            </w:r>
          </w:p>
          <w:p w:rsidR="00094192" w:rsidRPr="002C1E56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</w:pPr>
            <w:r w:rsidRPr="002C1E56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กรมสรรพากร/</w:t>
            </w:r>
            <w:r w:rsidRPr="002C1E56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กรมพัฒนาธุรกิจการค้า</w:t>
            </w:r>
            <w:r w:rsidRPr="002C1E56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8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ค้าระหว่าง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ประเทศ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)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ลดระยะเวลา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การจัดการ ณ ท่าเรือในการ</w:t>
            </w:r>
          </w:p>
          <w:p w:rsidR="00094192" w:rsidRPr="00A776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2C1E56">
              <w:rPr>
                <w:rFonts w:ascii="TH SarabunPSK" w:eastAsiaTheme="minorEastAsia" w:hAnsi="TH SarabunPSK" w:cs="TH SarabunPSK" w:hint="cs"/>
                <w:spacing w:val="-16"/>
                <w:sz w:val="32"/>
                <w:szCs w:val="32"/>
                <w:cs/>
              </w:rPr>
              <w:t xml:space="preserve">นำเข้า จาก </w:t>
            </w:r>
            <w:r>
              <w:rPr>
                <w:rFonts w:ascii="TH SarabunPSK" w:eastAsiaTheme="minorEastAsia" w:hAnsi="TH SarabunPSK" w:cs="TH SarabunPSK" w:hint="cs"/>
                <w:spacing w:val="-16"/>
                <w:sz w:val="32"/>
                <w:szCs w:val="32"/>
                <w:cs/>
              </w:rPr>
              <w:t>2</w:t>
            </w:r>
            <w:r w:rsidRPr="002C1E56">
              <w:rPr>
                <w:rFonts w:ascii="TH SarabunPSK" w:eastAsiaTheme="minorEastAsia" w:hAnsi="TH SarabunPSK" w:cs="TH SarabunPSK" w:hint="cs"/>
                <w:spacing w:val="-16"/>
                <w:sz w:val="32"/>
                <w:szCs w:val="32"/>
                <w:cs/>
              </w:rPr>
              <w:t xml:space="preserve">วัน เหลือ </w:t>
            </w:r>
            <w:r>
              <w:rPr>
                <w:rFonts w:ascii="TH SarabunPSK" w:eastAsiaTheme="minorEastAsia" w:hAnsi="TH SarabunPSK" w:cs="TH SarabunPSK" w:hint="cs"/>
                <w:spacing w:val="-16"/>
                <w:sz w:val="32"/>
                <w:szCs w:val="32"/>
                <w:cs/>
              </w:rPr>
              <w:t>1</w:t>
            </w:r>
            <w:r w:rsidRPr="002C1E56">
              <w:rPr>
                <w:rFonts w:ascii="TH SarabunPSK" w:eastAsiaTheme="minorEastAsia" w:hAnsi="TH SarabunPSK" w:cs="TH SarabunPSK" w:hint="cs"/>
                <w:spacing w:val="-16"/>
                <w:sz w:val="32"/>
                <w:szCs w:val="32"/>
                <w:cs/>
              </w:rPr>
              <w:t>วัน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และการส่งออก จาก 3วัน เหลือ 1วัน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(หน่วยงานหลัก :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กรมศุลกากร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/</w:t>
            </w:r>
            <w:r w:rsidRPr="00C7440C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การท่าเรือแห่งประเทศไทย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</w:t>
            </w:r>
            <w:r w:rsidRPr="00331D88">
              <w:rPr>
                <w:rFonts w:ascii="TH SarabunPSK" w:eastAsiaTheme="minorEastAsia" w:hAnsi="TH SarabunPSK" w:cs="TH SarabunPSK"/>
                <w:sz w:val="32"/>
                <w:szCs w:val="32"/>
              </w:rPr>
              <w:t>)</w:t>
            </w:r>
            <w:r w:rsidRPr="00331D8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ผลักดัน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และสนับสนุนให้เกิดการเชื่อมโยงการติดต่อธุรกรรมทางการค้าของภาคเอกชนในรูปแบบอิเล็กทรอนิกส์ (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B to B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)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(หน่วยงานหลัก :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กรมศุลกากร)</w:t>
            </w:r>
          </w:p>
          <w:p w:rsidR="00094192" w:rsidRPr="00331D88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เร่งรัดให้ส่วนราชการที่มี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หน้าที่ในการออกใบอนุญาต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ใบรับรอง จัดทำระบบการเชื่อมโยงการยื่นข้อมูลเกี่ยวกับการนำเข้า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ส่งออกผ่านระบบ</w:t>
            </w:r>
            <w:r w:rsidRPr="00A77692">
              <w:rPr>
                <w:rFonts w:ascii="TH SarabunPSK" w:eastAsiaTheme="minorEastAsia" w:hAnsi="TH SarabunPSK" w:cs="TH SarabunPSK"/>
                <w:spacing w:val="-14"/>
                <w:sz w:val="32"/>
                <w:szCs w:val="32"/>
              </w:rPr>
              <w:t>National Single Window : NSW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B to G)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</w:t>
            </w:r>
            <w:r w:rsidRPr="00AC7593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ให้สามารถ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เชื่อมโยงข้อมูลในระบบ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NSW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ได้อย่างเต็มรูปแบบ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</w:rPr>
            </w:pPr>
            <w:r w:rsidRPr="00AC7593">
              <w:rPr>
                <w:rFonts w:ascii="TH SarabunPSK" w:eastAsiaTheme="minorEastAsia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  <w:cs/>
              </w:rPr>
              <w:t>หน่วยงานที่รับผิดชอบ</w:t>
            </w:r>
            <w:r w:rsidRPr="00AC7593"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: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AC7593"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  <w:cs/>
              </w:rPr>
              <w:t>กรมศุลกากร)</w:t>
            </w:r>
          </w:p>
          <w:p w:rsidR="00094192" w:rsidRPr="00A776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เร่งรัดติดตามการเชื่อมโยงข้อมูลการอนุญาต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ใบรับรองในระบบ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NSW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และการผ่านพิธีการส่งออกและนำเข้าของหน่วยงานที่เกี่ยวข้องทั้ง 36</w:t>
            </w:r>
            <w:r w:rsidRPr="00A77692">
              <w:rPr>
                <w:rFonts w:ascii="TH SarabunPSK" w:eastAsiaTheme="minorEastAsia" w:hAnsi="TH SarabunPSK" w:cs="TH SarabunPSK" w:hint="cs"/>
                <w:spacing w:val="-6"/>
                <w:sz w:val="32"/>
                <w:szCs w:val="32"/>
                <w:cs/>
              </w:rPr>
              <w:t>หน่วยงาน (</w:t>
            </w:r>
            <w:r w:rsidRPr="00A77692">
              <w:rPr>
                <w:rFonts w:ascii="TH SarabunPSK" w:eastAsiaTheme="minorEastAsia" w:hAnsi="TH SarabunPSK" w:cs="TH SarabunPSK"/>
                <w:spacing w:val="-6"/>
                <w:sz w:val="32"/>
                <w:szCs w:val="32"/>
              </w:rPr>
              <w:t>G to G)</w:t>
            </w:r>
            <w:r w:rsidRPr="00A77692">
              <w:rPr>
                <w:rFonts w:ascii="TH SarabunPSK" w:eastAsiaTheme="minorEastAsia" w:hAnsi="TH SarabunPSK" w:cs="TH SarabunPSK" w:hint="cs"/>
                <w:spacing w:val="-6"/>
                <w:sz w:val="32"/>
                <w:szCs w:val="32"/>
                <w:cs/>
              </w:rPr>
              <w:t xml:space="preserve"> ให้ครบถ้วน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</w:rPr>
            </w:pPr>
            <w:r w:rsidRPr="00AC7593">
              <w:rPr>
                <w:rFonts w:ascii="TH SarabunPSK" w:eastAsiaTheme="minorEastAsia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  <w:cs/>
              </w:rPr>
              <w:t>หน่วยงานที่รับผิดชอบ</w:t>
            </w:r>
            <w:r w:rsidRPr="00AC7593"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: </w:t>
            </w:r>
          </w:p>
          <w:p w:rsidR="00094192" w:rsidRPr="00331D88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</w:rPr>
            </w:pPr>
            <w:r w:rsidRPr="00AC7593">
              <w:rPr>
                <w:rFonts w:ascii="TH SarabunPSK" w:eastAsiaTheme="minorEastAsia" w:hAnsi="TH SarabunPSK" w:cs="TH SarabunPSK"/>
                <w:i/>
                <w:iCs/>
                <w:spacing w:val="-4"/>
                <w:sz w:val="32"/>
                <w:szCs w:val="32"/>
                <w:cs/>
              </w:rPr>
              <w:t>กรมศุลกากร)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9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ด้านการบังคับ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ให้เป็นไปตาม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lastRenderedPageBreak/>
              <w:t>ข้อตกลง</w:t>
            </w:r>
          </w:p>
        </w:tc>
        <w:tc>
          <w:tcPr>
            <w:tcW w:w="2412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ลดระยะเวลาในการ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บังคับคดี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อาทิ การแก้ไข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lastRenderedPageBreak/>
              <w:t>ประมวลกฎหมายวิธีพิจารณาความแพ่งโดยให้เจ้าพนักงานบังคับคดีขายทอดตลาดทรัพย์ได้โดย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ไม่ต้องอนุญาตศาลก่อน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ทุกคราวไป</w:t>
            </w:r>
          </w:p>
          <w:p w:rsidR="00094192" w:rsidRPr="00167E90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167E90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167E90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: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167E90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กรมบังคับคดี)</w:t>
            </w:r>
          </w:p>
        </w:tc>
        <w:tc>
          <w:tcPr>
            <w:tcW w:w="2430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พัฒนาคุณภาพของระบบการพิจารณาคดีเช่น การยื่นฟ้อง 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 xml:space="preserve">การบริหารงานคดีทางอิเล็กทรอนิกส์ 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: </w:t>
            </w:r>
            <w:r w:rsidRPr="00C7440C"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สำนักงานศาลยุติธรรม)</w:t>
            </w:r>
          </w:p>
        </w:tc>
      </w:tr>
      <w:tr w:rsidR="00094192" w:rsidRPr="00C7440C" w:rsidTr="0018351F">
        <w:tc>
          <w:tcPr>
            <w:tcW w:w="1818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lastRenderedPageBreak/>
              <w:t>10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</w:rPr>
              <w:t>.</w:t>
            </w: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ด้านการ</w:t>
            </w:r>
          </w:p>
          <w:p w:rsidR="0018351F" w:rsidRDefault="00094192" w:rsidP="0018351F">
            <w:pPr>
              <w:spacing w:after="0" w:line="240" w:lineRule="auto"/>
              <w:rPr>
                <w:rFonts w:ascii="TH SarabunPSK" w:eastAsiaTheme="minorEastAsia" w:hAnsi="TH SarabunPSK" w:cs="TH SarabunPSK" w:hint="cs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แก้ปัญหา</w:t>
            </w:r>
          </w:p>
          <w:p w:rsidR="00094192" w:rsidRPr="00C7440C" w:rsidRDefault="00094192" w:rsidP="0018351F">
            <w:pPr>
              <w:spacing w:after="0" w:line="240" w:lineRule="auto"/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</w:pPr>
            <w:r w:rsidRPr="00C7440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การล้มละลาย</w:t>
            </w:r>
          </w:p>
        </w:tc>
        <w:tc>
          <w:tcPr>
            <w:tcW w:w="2412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พัฒนากระบวนการล้มละลาย เช่น สิทธิของลูกหนี้และเจ้าหนี้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ในการเริ่มดำเนินการชำระบัญชี การบริหารทรัพย์สินของลูกหนี้ 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การให้สินเชื่อภายหลังกระบวนการล้มละลาย กระบวนการอนุมัติสำหรับการปรับโครงสร้างหนี้ สิทธิของเจ้าหนี้ในการเข้ามามีส่วนร่วมในกระบวนการล้มละลาย เป็นต้น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</w:rPr>
              <w:t>(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Theme="minorEastAsia" w:hAnsi="TH SarabunPSK" w:cs="TH SarabunPSK" w:hint="cs"/>
                <w:i/>
                <w:iCs/>
                <w:sz w:val="32"/>
                <w:szCs w:val="32"/>
                <w:cs/>
              </w:rPr>
              <w:t>ที่รับผิดชอบ</w:t>
            </w: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 xml:space="preserve"> : </w:t>
            </w:r>
          </w:p>
          <w:p w:rsidR="00094192" w:rsidRPr="00C7440C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C7440C">
              <w:rPr>
                <w:rFonts w:ascii="TH SarabunPSK" w:eastAsiaTheme="minorEastAsia" w:hAnsi="TH SarabunPSK" w:cs="TH SarabunPSK"/>
                <w:i/>
                <w:iCs/>
                <w:sz w:val="32"/>
                <w:szCs w:val="32"/>
                <w:cs/>
              </w:rPr>
              <w:t>กรมบังคับคดี)</w:t>
            </w:r>
          </w:p>
        </w:tc>
        <w:tc>
          <w:tcPr>
            <w:tcW w:w="2790" w:type="dxa"/>
            <w:shd w:val="clear" w:color="auto" w:fill="auto"/>
          </w:tcPr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ศึกษาและพิจารณาแก้ไข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พระราชบัญญัติล้มละลาย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2483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</w:t>
            </w:r>
            <w:r w:rsidRPr="00C7440C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ลดระยะเวลา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การได้รับชำระหนี้ของเจ้าหนี้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พัฒนา</w:t>
            </w:r>
            <w:r w:rsidRPr="007571B8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ระบบล้มละลายอิเล็กทรอนิกส์</w:t>
            </w:r>
          </w:p>
          <w:p w:rsidR="00094192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7571B8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>(</w:t>
            </w:r>
            <w:r w:rsidRPr="00CF6693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>หน่วยงานที่รับผิดชอบ</w:t>
            </w:r>
            <w:r w:rsidRPr="007571B8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 xml:space="preserve">: </w:t>
            </w:r>
          </w:p>
          <w:p w:rsidR="00094192" w:rsidRPr="007571B8" w:rsidRDefault="00094192" w:rsidP="00094192">
            <w:pPr>
              <w:spacing w:after="0" w:line="240" w:lineRule="auto"/>
              <w:rPr>
                <w:rFonts w:ascii="TH SarabunPSK" w:eastAsiaTheme="minorEastAsia" w:hAnsi="TH SarabunPSK" w:cs="TH SarabunPSK"/>
                <w:spacing w:val="-6"/>
                <w:sz w:val="32"/>
                <w:szCs w:val="32"/>
              </w:rPr>
            </w:pPr>
            <w:r w:rsidRPr="007571B8">
              <w:rPr>
                <w:rFonts w:ascii="TH SarabunPSK" w:eastAsiaTheme="minorEastAsia" w:hAnsi="TH SarabunPSK" w:cs="TH SarabunPSK"/>
                <w:i/>
                <w:iCs/>
                <w:spacing w:val="-6"/>
                <w:sz w:val="32"/>
                <w:szCs w:val="32"/>
                <w:cs/>
              </w:rPr>
              <w:t>กรมบังคับคดี)</w:t>
            </w:r>
          </w:p>
        </w:tc>
      </w:tr>
    </w:tbl>
    <w:p w:rsidR="00094192" w:rsidRPr="000D366B" w:rsidRDefault="00094192" w:rsidP="00094192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4192" w:rsidRDefault="00094192" w:rsidP="00B265B7">
      <w:pPr>
        <w:autoSpaceDE w:val="0"/>
        <w:autoSpaceDN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94192" w:rsidRPr="00F36714" w:rsidRDefault="00094192" w:rsidP="00094192">
      <w:pPr>
        <w:autoSpaceDE w:val="0"/>
        <w:autoSpaceDN w:val="0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----------------------------------</w:t>
      </w:r>
    </w:p>
    <w:sectPr w:rsidR="00094192" w:rsidRPr="00F36714" w:rsidSect="00B265B7">
      <w:headerReference w:type="default" r:id="rId10"/>
      <w:pgSz w:w="12240" w:h="15840"/>
      <w:pgMar w:top="1440" w:right="1152" w:bottom="1267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83" w:rsidRDefault="00A61B83" w:rsidP="00D14905">
      <w:pPr>
        <w:spacing w:after="0" w:line="240" w:lineRule="auto"/>
      </w:pPr>
      <w:r>
        <w:separator/>
      </w:r>
    </w:p>
  </w:endnote>
  <w:endnote w:type="continuationSeparator" w:id="0">
    <w:p w:rsidR="00A61B83" w:rsidRDefault="00A61B83" w:rsidP="00D1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83" w:rsidRDefault="00A61B83" w:rsidP="00D14905">
      <w:pPr>
        <w:spacing w:after="0" w:line="240" w:lineRule="auto"/>
      </w:pPr>
      <w:r>
        <w:separator/>
      </w:r>
    </w:p>
  </w:footnote>
  <w:footnote w:type="continuationSeparator" w:id="0">
    <w:p w:rsidR="00A61B83" w:rsidRDefault="00A61B83" w:rsidP="00D1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4298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18351F" w:rsidRPr="00094192" w:rsidRDefault="0018351F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2630E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30E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630E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45A2">
          <w:rPr>
            <w:rFonts w:ascii="TH SarabunPSK" w:hAnsi="TH SarabunPSK" w:cs="TH SarabunPSK"/>
            <w:noProof/>
            <w:sz w:val="32"/>
            <w:szCs w:val="32"/>
          </w:rPr>
          <w:t>13</w:t>
        </w:r>
        <w:r w:rsidRPr="002630E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18351F" w:rsidRDefault="00183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540"/>
    <w:multiLevelType w:val="hybridMultilevel"/>
    <w:tmpl w:val="C6E6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1398"/>
    <w:multiLevelType w:val="hybridMultilevel"/>
    <w:tmpl w:val="E4D8B48E"/>
    <w:lvl w:ilvl="0" w:tplc="44DE6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4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48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28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27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C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43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6E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2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4277D2"/>
    <w:multiLevelType w:val="hybridMultilevel"/>
    <w:tmpl w:val="E97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7C45"/>
    <w:multiLevelType w:val="hybridMultilevel"/>
    <w:tmpl w:val="6DB89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7993"/>
    <w:multiLevelType w:val="hybridMultilevel"/>
    <w:tmpl w:val="D13C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B2410"/>
    <w:multiLevelType w:val="hybridMultilevel"/>
    <w:tmpl w:val="4C50F9C0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234E215D"/>
    <w:multiLevelType w:val="hybridMultilevel"/>
    <w:tmpl w:val="6D54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D45E0"/>
    <w:multiLevelType w:val="hybridMultilevel"/>
    <w:tmpl w:val="DBBA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E1890"/>
    <w:multiLevelType w:val="hybridMultilevel"/>
    <w:tmpl w:val="E582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A2E74"/>
    <w:multiLevelType w:val="hybridMultilevel"/>
    <w:tmpl w:val="CC44C2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1CA2544"/>
    <w:multiLevelType w:val="hybridMultilevel"/>
    <w:tmpl w:val="B02C3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80CB6"/>
    <w:multiLevelType w:val="hybridMultilevel"/>
    <w:tmpl w:val="9800E14C"/>
    <w:lvl w:ilvl="0" w:tplc="CD0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E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65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0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C1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24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29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CA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3C29F5"/>
    <w:multiLevelType w:val="hybridMultilevel"/>
    <w:tmpl w:val="A41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C781B"/>
    <w:multiLevelType w:val="hybridMultilevel"/>
    <w:tmpl w:val="050E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D41FD"/>
    <w:multiLevelType w:val="hybridMultilevel"/>
    <w:tmpl w:val="84AE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23542"/>
    <w:multiLevelType w:val="hybridMultilevel"/>
    <w:tmpl w:val="D6C6E57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07E27A6"/>
    <w:multiLevelType w:val="hybridMultilevel"/>
    <w:tmpl w:val="D99CA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A5F04"/>
    <w:multiLevelType w:val="hybridMultilevel"/>
    <w:tmpl w:val="F3103086"/>
    <w:lvl w:ilvl="0" w:tplc="CD6E8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E6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4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0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B8F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AF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6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A5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2B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CF312A"/>
    <w:multiLevelType w:val="hybridMultilevel"/>
    <w:tmpl w:val="8960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B2B"/>
    <w:multiLevelType w:val="hybridMultilevel"/>
    <w:tmpl w:val="0D3E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15DDA"/>
    <w:multiLevelType w:val="hybridMultilevel"/>
    <w:tmpl w:val="911C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01E97"/>
    <w:multiLevelType w:val="hybridMultilevel"/>
    <w:tmpl w:val="E344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B24A6"/>
    <w:multiLevelType w:val="hybridMultilevel"/>
    <w:tmpl w:val="730C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919CF"/>
    <w:multiLevelType w:val="hybridMultilevel"/>
    <w:tmpl w:val="A472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343A1"/>
    <w:multiLevelType w:val="hybridMultilevel"/>
    <w:tmpl w:val="69F0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37940"/>
    <w:multiLevelType w:val="hybridMultilevel"/>
    <w:tmpl w:val="C096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7656D"/>
    <w:multiLevelType w:val="hybridMultilevel"/>
    <w:tmpl w:val="7C4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21"/>
  </w:num>
  <w:num w:numId="5">
    <w:abstractNumId w:val="24"/>
  </w:num>
  <w:num w:numId="6">
    <w:abstractNumId w:val="10"/>
  </w:num>
  <w:num w:numId="7">
    <w:abstractNumId w:val="20"/>
  </w:num>
  <w:num w:numId="8">
    <w:abstractNumId w:val="8"/>
  </w:num>
  <w:num w:numId="9">
    <w:abstractNumId w:val="7"/>
  </w:num>
  <w:num w:numId="10">
    <w:abstractNumId w:val="22"/>
  </w:num>
  <w:num w:numId="11">
    <w:abstractNumId w:val="25"/>
  </w:num>
  <w:num w:numId="12">
    <w:abstractNumId w:val="2"/>
  </w:num>
  <w:num w:numId="13">
    <w:abstractNumId w:val="19"/>
  </w:num>
  <w:num w:numId="14">
    <w:abstractNumId w:val="15"/>
  </w:num>
  <w:num w:numId="15">
    <w:abstractNumId w:val="0"/>
  </w:num>
  <w:num w:numId="16">
    <w:abstractNumId w:val="13"/>
  </w:num>
  <w:num w:numId="17">
    <w:abstractNumId w:val="23"/>
  </w:num>
  <w:num w:numId="18">
    <w:abstractNumId w:val="11"/>
  </w:num>
  <w:num w:numId="19">
    <w:abstractNumId w:val="1"/>
  </w:num>
  <w:num w:numId="20">
    <w:abstractNumId w:val="17"/>
  </w:num>
  <w:num w:numId="21">
    <w:abstractNumId w:val="4"/>
  </w:num>
  <w:num w:numId="22">
    <w:abstractNumId w:val="6"/>
  </w:num>
  <w:num w:numId="23">
    <w:abstractNumId w:val="12"/>
  </w:num>
  <w:num w:numId="24">
    <w:abstractNumId w:val="3"/>
  </w:num>
  <w:num w:numId="25">
    <w:abstractNumId w:val="18"/>
  </w:num>
  <w:num w:numId="26">
    <w:abstractNumId w:val="16"/>
  </w:num>
  <w:num w:numId="27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14905"/>
    <w:rsid w:val="00012B41"/>
    <w:rsid w:val="00033451"/>
    <w:rsid w:val="00035FB0"/>
    <w:rsid w:val="000478E4"/>
    <w:rsid w:val="000621B5"/>
    <w:rsid w:val="000647A1"/>
    <w:rsid w:val="00067C7E"/>
    <w:rsid w:val="00071E76"/>
    <w:rsid w:val="00093CF8"/>
    <w:rsid w:val="00094192"/>
    <w:rsid w:val="000C586A"/>
    <w:rsid w:val="000D40A9"/>
    <w:rsid w:val="000E72CA"/>
    <w:rsid w:val="000F1EEC"/>
    <w:rsid w:val="001014D1"/>
    <w:rsid w:val="0015277B"/>
    <w:rsid w:val="00162D49"/>
    <w:rsid w:val="001822B5"/>
    <w:rsid w:val="0018351F"/>
    <w:rsid w:val="001869FB"/>
    <w:rsid w:val="00196B00"/>
    <w:rsid w:val="001A7B64"/>
    <w:rsid w:val="001B593C"/>
    <w:rsid w:val="001C5054"/>
    <w:rsid w:val="001E11B2"/>
    <w:rsid w:val="001F1C2F"/>
    <w:rsid w:val="002630E4"/>
    <w:rsid w:val="0027359B"/>
    <w:rsid w:val="00291923"/>
    <w:rsid w:val="002D1DA6"/>
    <w:rsid w:val="002D7054"/>
    <w:rsid w:val="002F13E8"/>
    <w:rsid w:val="002F41D6"/>
    <w:rsid w:val="002F64E4"/>
    <w:rsid w:val="00307B5C"/>
    <w:rsid w:val="00307C6F"/>
    <w:rsid w:val="00325791"/>
    <w:rsid w:val="0033504B"/>
    <w:rsid w:val="003F3026"/>
    <w:rsid w:val="003F377A"/>
    <w:rsid w:val="00414E72"/>
    <w:rsid w:val="004206B9"/>
    <w:rsid w:val="00434969"/>
    <w:rsid w:val="004361E7"/>
    <w:rsid w:val="004537F6"/>
    <w:rsid w:val="004E4001"/>
    <w:rsid w:val="004F34EF"/>
    <w:rsid w:val="00561D9A"/>
    <w:rsid w:val="00594306"/>
    <w:rsid w:val="00594FA2"/>
    <w:rsid w:val="005A06B8"/>
    <w:rsid w:val="005C3557"/>
    <w:rsid w:val="005D12E3"/>
    <w:rsid w:val="005D3899"/>
    <w:rsid w:val="005F032E"/>
    <w:rsid w:val="0060157F"/>
    <w:rsid w:val="0062336A"/>
    <w:rsid w:val="006250FC"/>
    <w:rsid w:val="006302D8"/>
    <w:rsid w:val="00680D1B"/>
    <w:rsid w:val="00690926"/>
    <w:rsid w:val="00693068"/>
    <w:rsid w:val="006B3DBA"/>
    <w:rsid w:val="006C0165"/>
    <w:rsid w:val="006E212D"/>
    <w:rsid w:val="006E7321"/>
    <w:rsid w:val="006F1470"/>
    <w:rsid w:val="00711F90"/>
    <w:rsid w:val="00720A4D"/>
    <w:rsid w:val="0075091F"/>
    <w:rsid w:val="007779D0"/>
    <w:rsid w:val="00781F90"/>
    <w:rsid w:val="007926B8"/>
    <w:rsid w:val="00793558"/>
    <w:rsid w:val="00796DC3"/>
    <w:rsid w:val="007B6C4B"/>
    <w:rsid w:val="007C5B38"/>
    <w:rsid w:val="007E3178"/>
    <w:rsid w:val="007F5206"/>
    <w:rsid w:val="007F69E1"/>
    <w:rsid w:val="007F74DA"/>
    <w:rsid w:val="0080296E"/>
    <w:rsid w:val="008119CA"/>
    <w:rsid w:val="00827C65"/>
    <w:rsid w:val="008604A6"/>
    <w:rsid w:val="00860FA9"/>
    <w:rsid w:val="00861AC5"/>
    <w:rsid w:val="0087730C"/>
    <w:rsid w:val="00882FC8"/>
    <w:rsid w:val="008967E4"/>
    <w:rsid w:val="008A4FA8"/>
    <w:rsid w:val="008D0400"/>
    <w:rsid w:val="008D3807"/>
    <w:rsid w:val="008E77DB"/>
    <w:rsid w:val="00915C95"/>
    <w:rsid w:val="00924F60"/>
    <w:rsid w:val="00927708"/>
    <w:rsid w:val="0094222C"/>
    <w:rsid w:val="00956BAF"/>
    <w:rsid w:val="00966DC1"/>
    <w:rsid w:val="009730D6"/>
    <w:rsid w:val="00974033"/>
    <w:rsid w:val="00980241"/>
    <w:rsid w:val="009945A2"/>
    <w:rsid w:val="009A053E"/>
    <w:rsid w:val="009C41D6"/>
    <w:rsid w:val="009D536D"/>
    <w:rsid w:val="009E36D5"/>
    <w:rsid w:val="00A22189"/>
    <w:rsid w:val="00A30785"/>
    <w:rsid w:val="00A61B83"/>
    <w:rsid w:val="00A74477"/>
    <w:rsid w:val="00A810AD"/>
    <w:rsid w:val="00A859DE"/>
    <w:rsid w:val="00A9294C"/>
    <w:rsid w:val="00AB533C"/>
    <w:rsid w:val="00AF261E"/>
    <w:rsid w:val="00AF53C1"/>
    <w:rsid w:val="00B265B7"/>
    <w:rsid w:val="00B44662"/>
    <w:rsid w:val="00B50C2A"/>
    <w:rsid w:val="00B5197F"/>
    <w:rsid w:val="00B81C09"/>
    <w:rsid w:val="00BB04C4"/>
    <w:rsid w:val="00BC2145"/>
    <w:rsid w:val="00BD219C"/>
    <w:rsid w:val="00BD5E75"/>
    <w:rsid w:val="00C16CE3"/>
    <w:rsid w:val="00C445F6"/>
    <w:rsid w:val="00C54441"/>
    <w:rsid w:val="00C551B1"/>
    <w:rsid w:val="00C90DB2"/>
    <w:rsid w:val="00CC6866"/>
    <w:rsid w:val="00CD58C9"/>
    <w:rsid w:val="00CE1229"/>
    <w:rsid w:val="00CE7BA0"/>
    <w:rsid w:val="00CF1506"/>
    <w:rsid w:val="00D13C2E"/>
    <w:rsid w:val="00D13DD8"/>
    <w:rsid w:val="00D14905"/>
    <w:rsid w:val="00D22738"/>
    <w:rsid w:val="00D22CC4"/>
    <w:rsid w:val="00D26698"/>
    <w:rsid w:val="00D53E65"/>
    <w:rsid w:val="00D724AD"/>
    <w:rsid w:val="00D81368"/>
    <w:rsid w:val="00DA3A1C"/>
    <w:rsid w:val="00DA6701"/>
    <w:rsid w:val="00DB1DAD"/>
    <w:rsid w:val="00DD7F0C"/>
    <w:rsid w:val="00DE1A5E"/>
    <w:rsid w:val="00E14FAE"/>
    <w:rsid w:val="00E23A5D"/>
    <w:rsid w:val="00E402D5"/>
    <w:rsid w:val="00E51165"/>
    <w:rsid w:val="00E521D4"/>
    <w:rsid w:val="00E725E0"/>
    <w:rsid w:val="00E821F6"/>
    <w:rsid w:val="00EA7ECC"/>
    <w:rsid w:val="00ED2E84"/>
    <w:rsid w:val="00ED7BAC"/>
    <w:rsid w:val="00EE5ACB"/>
    <w:rsid w:val="00EE642C"/>
    <w:rsid w:val="00EF50F8"/>
    <w:rsid w:val="00F041BE"/>
    <w:rsid w:val="00F12B51"/>
    <w:rsid w:val="00F306AA"/>
    <w:rsid w:val="00F3377C"/>
    <w:rsid w:val="00F36714"/>
    <w:rsid w:val="00F36ACF"/>
    <w:rsid w:val="00F4196A"/>
    <w:rsid w:val="00F435F7"/>
    <w:rsid w:val="00F4595C"/>
    <w:rsid w:val="00F512D3"/>
    <w:rsid w:val="00F600F6"/>
    <w:rsid w:val="00F6096B"/>
    <w:rsid w:val="00F9051E"/>
    <w:rsid w:val="00F9457D"/>
    <w:rsid w:val="00FC2A82"/>
    <w:rsid w:val="00FF10AC"/>
    <w:rsid w:val="00FF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1E"/>
  </w:style>
  <w:style w:type="paragraph" w:styleId="Heading1">
    <w:name w:val="heading 1"/>
    <w:basedOn w:val="Normal"/>
    <w:next w:val="Normal"/>
    <w:link w:val="Heading1Char"/>
    <w:uiPriority w:val="9"/>
    <w:qFormat/>
    <w:rsid w:val="00D14905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05"/>
  </w:style>
  <w:style w:type="paragraph" w:styleId="Footer">
    <w:name w:val="footer"/>
    <w:basedOn w:val="Normal"/>
    <w:link w:val="FooterChar"/>
    <w:uiPriority w:val="99"/>
    <w:unhideWhenUsed/>
    <w:rsid w:val="00D1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05"/>
  </w:style>
  <w:style w:type="paragraph" w:styleId="BalloonText">
    <w:name w:val="Balloon Text"/>
    <w:basedOn w:val="Normal"/>
    <w:link w:val="BalloonTextChar"/>
    <w:unhideWhenUsed/>
    <w:rsid w:val="00D149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1490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4905"/>
    <w:rPr>
      <w:rFonts w:ascii="Cambria" w:eastAsia="MS Gothic" w:hAnsi="Cambria" w:cs="Times New Roman"/>
      <w:b/>
      <w:bCs/>
      <w:color w:val="365F91"/>
      <w:sz w:val="28"/>
      <w:lang w:eastAsia="ja-JP" w:bidi="ar-SA"/>
    </w:rPr>
  </w:style>
  <w:style w:type="numbering" w:customStyle="1" w:styleId="NoList1">
    <w:name w:val="No List1"/>
    <w:next w:val="NoList"/>
    <w:semiHidden/>
    <w:rsid w:val="00D14905"/>
  </w:style>
  <w:style w:type="character" w:styleId="PageNumber">
    <w:name w:val="page number"/>
    <w:basedOn w:val="DefaultParagraphFont"/>
    <w:rsid w:val="00D14905"/>
  </w:style>
  <w:style w:type="table" w:styleId="TableGrid">
    <w:name w:val="Table Grid"/>
    <w:basedOn w:val="TableNormal"/>
    <w:rsid w:val="00D14905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D149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1">
    <w:name w:val="newsbody1"/>
    <w:basedOn w:val="DefaultParagraphFont"/>
    <w:rsid w:val="00D14905"/>
  </w:style>
  <w:style w:type="paragraph" w:customStyle="1" w:styleId="ListParagraph1">
    <w:name w:val="List Paragraph1"/>
    <w:basedOn w:val="Normal"/>
    <w:qFormat/>
    <w:rsid w:val="00D14905"/>
    <w:pPr>
      <w:spacing w:after="0" w:line="240" w:lineRule="auto"/>
      <w:ind w:left="720"/>
      <w:contextualSpacing/>
    </w:pPr>
    <w:rPr>
      <w:rFonts w:ascii="Times New Roman" w:eastAsia="Times New Roman" w:hAnsi="Times New Roman" w:cs="Cordia New"/>
      <w:sz w:val="24"/>
      <w:szCs w:val="32"/>
    </w:rPr>
  </w:style>
  <w:style w:type="paragraph" w:styleId="BodyText">
    <w:name w:val="Body Text"/>
    <w:basedOn w:val="Normal"/>
    <w:link w:val="BodyTextChar"/>
    <w:rsid w:val="00D14905"/>
    <w:pPr>
      <w:autoSpaceDE w:val="0"/>
      <w:autoSpaceDN w:val="0"/>
      <w:spacing w:after="12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14905"/>
    <w:rPr>
      <w:rFonts w:ascii="Times New Roman" w:eastAsia="Times New Roman" w:hAnsi="Times New Roman" w:cs="CordiaUPC"/>
      <w:sz w:val="20"/>
      <w:szCs w:val="20"/>
    </w:rPr>
  </w:style>
  <w:style w:type="paragraph" w:styleId="NormalWeb">
    <w:name w:val="Normal (Web)"/>
    <w:basedOn w:val="Normal"/>
    <w:uiPriority w:val="99"/>
    <w:unhideWhenUsed/>
    <w:rsid w:val="00D1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905"/>
    <w:pPr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D14905"/>
    <w:pPr>
      <w:spacing w:after="0" w:line="240" w:lineRule="auto"/>
    </w:pPr>
    <w:rPr>
      <w:rFonts w:ascii="Calibri" w:eastAsia="MS Mincho" w:hAnsi="Calibri" w:cs="Arial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D14905"/>
    <w:rPr>
      <w:rFonts w:ascii="Calibri" w:eastAsia="MS Mincho" w:hAnsi="Calibri" w:cs="Arial"/>
      <w:szCs w:val="22"/>
      <w:lang w:eastAsia="ja-JP" w:bidi="ar-SA"/>
    </w:rPr>
  </w:style>
  <w:style w:type="paragraph" w:customStyle="1" w:styleId="HeaderEven">
    <w:name w:val="Header Even"/>
    <w:basedOn w:val="NoSpacing"/>
    <w:qFormat/>
    <w:rsid w:val="00D14905"/>
    <w:pPr>
      <w:pBdr>
        <w:bottom w:val="single" w:sz="4" w:space="1" w:color="4F81BD"/>
      </w:pBdr>
    </w:pPr>
    <w:rPr>
      <w:rFonts w:eastAsia="Calibri" w:cs="Times New Roman"/>
      <w:b/>
      <w:color w:val="1F497D"/>
      <w:sz w:val="20"/>
      <w:szCs w:val="20"/>
    </w:rPr>
  </w:style>
  <w:style w:type="paragraph" w:customStyle="1" w:styleId="a">
    <w:name w:val="ย่อหน้าปกติ"/>
    <w:basedOn w:val="Normal"/>
    <w:rsid w:val="005C3557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905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05"/>
  </w:style>
  <w:style w:type="paragraph" w:styleId="Footer">
    <w:name w:val="footer"/>
    <w:basedOn w:val="Normal"/>
    <w:link w:val="FooterChar"/>
    <w:uiPriority w:val="99"/>
    <w:unhideWhenUsed/>
    <w:rsid w:val="00D14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05"/>
  </w:style>
  <w:style w:type="paragraph" w:styleId="BalloonText">
    <w:name w:val="Balloon Text"/>
    <w:basedOn w:val="Normal"/>
    <w:link w:val="BalloonTextChar"/>
    <w:unhideWhenUsed/>
    <w:rsid w:val="00D149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1490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4905"/>
    <w:rPr>
      <w:rFonts w:ascii="Cambria" w:eastAsia="MS Gothic" w:hAnsi="Cambria" w:cs="Times New Roman"/>
      <w:b/>
      <w:bCs/>
      <w:color w:val="365F91"/>
      <w:sz w:val="28"/>
      <w:lang w:eastAsia="ja-JP" w:bidi="ar-SA"/>
    </w:rPr>
  </w:style>
  <w:style w:type="numbering" w:customStyle="1" w:styleId="NoList1">
    <w:name w:val="No List1"/>
    <w:next w:val="NoList"/>
    <w:semiHidden/>
    <w:rsid w:val="00D14905"/>
  </w:style>
  <w:style w:type="character" w:styleId="PageNumber">
    <w:name w:val="page number"/>
    <w:basedOn w:val="DefaultParagraphFont"/>
    <w:rsid w:val="00D14905"/>
  </w:style>
  <w:style w:type="table" w:styleId="TableGrid">
    <w:name w:val="Table Grid"/>
    <w:basedOn w:val="TableNormal"/>
    <w:rsid w:val="00D14905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rsid w:val="00D149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1">
    <w:name w:val="newsbody1"/>
    <w:basedOn w:val="DefaultParagraphFont"/>
    <w:rsid w:val="00D14905"/>
  </w:style>
  <w:style w:type="paragraph" w:customStyle="1" w:styleId="ListParagraph1">
    <w:name w:val="List Paragraph1"/>
    <w:basedOn w:val="Normal"/>
    <w:qFormat/>
    <w:rsid w:val="00D14905"/>
    <w:pPr>
      <w:spacing w:after="0" w:line="240" w:lineRule="auto"/>
      <w:ind w:left="720"/>
      <w:contextualSpacing/>
    </w:pPr>
    <w:rPr>
      <w:rFonts w:ascii="Times New Roman" w:eastAsia="Times New Roman" w:hAnsi="Times New Roman" w:cs="Cordia New"/>
      <w:sz w:val="24"/>
      <w:szCs w:val="32"/>
    </w:rPr>
  </w:style>
  <w:style w:type="paragraph" w:styleId="BodyText">
    <w:name w:val="Body Text"/>
    <w:basedOn w:val="Normal"/>
    <w:link w:val="BodyTextChar"/>
    <w:rsid w:val="00D14905"/>
    <w:pPr>
      <w:autoSpaceDE w:val="0"/>
      <w:autoSpaceDN w:val="0"/>
      <w:spacing w:after="12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14905"/>
    <w:rPr>
      <w:rFonts w:ascii="Times New Roman" w:eastAsia="Times New Roman" w:hAnsi="Times New Roman" w:cs="CordiaUPC"/>
      <w:sz w:val="20"/>
      <w:szCs w:val="20"/>
    </w:rPr>
  </w:style>
  <w:style w:type="paragraph" w:styleId="NormalWeb">
    <w:name w:val="Normal (Web)"/>
    <w:basedOn w:val="Normal"/>
    <w:uiPriority w:val="99"/>
    <w:unhideWhenUsed/>
    <w:rsid w:val="00D1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905"/>
    <w:pPr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D14905"/>
    <w:pPr>
      <w:spacing w:after="0" w:line="240" w:lineRule="auto"/>
    </w:pPr>
    <w:rPr>
      <w:rFonts w:ascii="Calibri" w:eastAsia="MS Mincho" w:hAnsi="Calibri" w:cs="Arial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D14905"/>
    <w:rPr>
      <w:rFonts w:ascii="Calibri" w:eastAsia="MS Mincho" w:hAnsi="Calibri" w:cs="Arial"/>
      <w:szCs w:val="22"/>
      <w:lang w:eastAsia="ja-JP" w:bidi="ar-SA"/>
    </w:rPr>
  </w:style>
  <w:style w:type="paragraph" w:customStyle="1" w:styleId="HeaderEven">
    <w:name w:val="Header Even"/>
    <w:basedOn w:val="NoSpacing"/>
    <w:qFormat/>
    <w:rsid w:val="00D14905"/>
    <w:pPr>
      <w:pBdr>
        <w:bottom w:val="single" w:sz="4" w:space="1" w:color="4F81BD"/>
      </w:pBdr>
    </w:pPr>
    <w:rPr>
      <w:rFonts w:eastAsia="Calibri" w:cs="Times New Roman"/>
      <w:b/>
      <w:color w:val="1F497D"/>
      <w:sz w:val="20"/>
      <w:szCs w:val="20"/>
    </w:rPr>
  </w:style>
  <w:style w:type="paragraph" w:customStyle="1" w:styleId="a">
    <w:name w:val="ย่อหน้าปกติ"/>
    <w:basedOn w:val="Normal"/>
    <w:rsid w:val="005C3557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8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2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8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2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0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9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97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6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4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5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2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0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4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95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2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52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1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BA18-B2B2-430B-9610-AFABAEC5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18</cp:revision>
  <cp:lastPrinted>2015-03-30T03:47:00Z</cp:lastPrinted>
  <dcterms:created xsi:type="dcterms:W3CDTF">2013-04-30T04:02:00Z</dcterms:created>
  <dcterms:modified xsi:type="dcterms:W3CDTF">2015-03-30T04:41:00Z</dcterms:modified>
</cp:coreProperties>
</file>